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838A5" w14:textId="52F7BD89" w:rsidR="009F78C6" w:rsidRPr="009F78C6" w:rsidRDefault="00AA6C6F" w:rsidP="009F78C6">
      <w:pPr>
        <w:tabs>
          <w:tab w:val="left" w:pos="1152"/>
        </w:tabs>
        <w:rPr>
          <w:rFonts w:ascii="Bebas Neue" w:hAnsi="Bebas Neue"/>
          <w:color w:val="FF0000"/>
          <w:sz w:val="54"/>
          <w:szCs w:val="2"/>
        </w:rPr>
      </w:pPr>
      <w:r>
        <w:rPr>
          <w:noProof/>
          <w:lang w:val="en-US"/>
        </w:rPr>
        <mc:AlternateContent>
          <mc:Choice Requires="wps">
            <w:drawing>
              <wp:anchor distT="0" distB="0" distL="114300" distR="114300" simplePos="0" relativeHeight="251659264" behindDoc="0" locked="0" layoutInCell="1" allowOverlap="1" wp14:anchorId="7FA5A5A8" wp14:editId="7954ED3A">
                <wp:simplePos x="0" y="0"/>
                <wp:positionH relativeFrom="page">
                  <wp:posOffset>434340</wp:posOffset>
                </wp:positionH>
                <wp:positionV relativeFrom="paragraph">
                  <wp:posOffset>-338455</wp:posOffset>
                </wp:positionV>
                <wp:extent cx="9799320" cy="396240"/>
                <wp:effectExtent l="0" t="0" r="0" b="3810"/>
                <wp:wrapNone/>
                <wp:docPr id="1" name="Casella di testo 1"/>
                <wp:cNvGraphicFramePr/>
                <a:graphic xmlns:a="http://schemas.openxmlformats.org/drawingml/2006/main">
                  <a:graphicData uri="http://schemas.microsoft.com/office/word/2010/wordprocessingShape">
                    <wps:wsp>
                      <wps:cNvSpPr txBox="1"/>
                      <wps:spPr>
                        <a:xfrm>
                          <a:off x="0" y="0"/>
                          <a:ext cx="9799320" cy="396240"/>
                        </a:xfrm>
                        <a:prstGeom prst="rect">
                          <a:avLst/>
                        </a:prstGeom>
                        <a:noFill/>
                        <a:ln>
                          <a:noFill/>
                        </a:ln>
                        <a:effectLst/>
                      </wps:spPr>
                      <wps:txbx>
                        <w:txbxContent>
                          <w:p w14:paraId="3A2B0295" w14:textId="2742EB53" w:rsidR="00AA6C6F" w:rsidRPr="004D2E44" w:rsidRDefault="0075289D" w:rsidP="00AA6C6F">
                            <w:pPr>
                              <w:pStyle w:val="NormalWeb"/>
                              <w:spacing w:before="0" w:beforeAutospacing="0" w:after="0" w:afterAutospacing="0" w:line="276" w:lineRule="auto"/>
                              <w:rPr>
                                <w:rFonts w:asciiTheme="minorHAnsi" w:eastAsia="MS PGothic" w:hAnsiTheme="minorHAnsi" w:cstheme="minorHAnsi"/>
                                <w:b/>
                                <w:bCs/>
                                <w:color w:val="0070C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HAnsi" w:eastAsia="MS PGothic" w:hAnsiTheme="minorHAnsi" w:cstheme="minorHAnsi"/>
                                <w:b/>
                                <w:bCs/>
                                <w:color w:val="0070C0"/>
                                <w:sz w:val="40"/>
                                <w:szCs w:val="40"/>
                              </w:rPr>
                              <w:t>March</w:t>
                            </w:r>
                            <w:r w:rsidR="00AA6C6F" w:rsidRPr="004D2E44">
                              <w:rPr>
                                <w:rFonts w:asciiTheme="minorHAnsi" w:eastAsia="MS PGothic" w:hAnsiTheme="minorHAnsi" w:cstheme="minorHAnsi"/>
                                <w:b/>
                                <w:bCs/>
                                <w:color w:val="0070C0"/>
                                <w:sz w:val="40"/>
                                <w:szCs w:val="40"/>
                              </w:rPr>
                              <w:t xml:space="preserve"> 202</w:t>
                            </w:r>
                            <w:r>
                              <w:rPr>
                                <w:rFonts w:asciiTheme="minorHAnsi" w:eastAsia="MS PGothic" w:hAnsiTheme="minorHAnsi" w:cstheme="minorHAnsi"/>
                                <w:b/>
                                <w:bCs/>
                                <w:color w:val="0070C0"/>
                                <w:sz w:val="40"/>
                                <w:szCs w:val="40"/>
                              </w:rPr>
                              <w:t>1</w:t>
                            </w:r>
                            <w:r w:rsidR="00AA6C6F" w:rsidRPr="004D2E44">
                              <w:rPr>
                                <w:rFonts w:asciiTheme="minorHAnsi" w:eastAsia="MS PGothic" w:hAnsiTheme="minorHAnsi" w:cstheme="minorHAnsi"/>
                                <w:b/>
                                <w:bCs/>
                                <w:color w:val="0070C0"/>
                                <w:sz w:val="40"/>
                                <w:szCs w:val="40"/>
                                <w:lang w:val="el-GR"/>
                              </w:rPr>
                              <w:t xml:space="preserve">                                                                          </w:t>
                            </w:r>
                            <w:r w:rsidR="00AA6C6F" w:rsidRPr="004D2E44">
                              <w:rPr>
                                <w:rFonts w:asciiTheme="minorHAnsi" w:eastAsia="MS PGothic" w:hAnsiTheme="minorHAnsi" w:cstheme="minorHAnsi"/>
                                <w:b/>
                                <w:bCs/>
                                <w:color w:val="0070C0"/>
                                <w:sz w:val="40"/>
                                <w:szCs w:val="40"/>
                                <w:lang w:val="en-US"/>
                              </w:rPr>
                              <w:t xml:space="preserve">                                        </w:t>
                            </w:r>
                            <w:r w:rsidR="004D2E44" w:rsidRPr="004D2E44">
                              <w:rPr>
                                <w:rFonts w:asciiTheme="minorHAnsi" w:eastAsia="MS PGothic" w:hAnsiTheme="minorHAnsi" w:cstheme="minorHAnsi"/>
                                <w:b/>
                                <w:bCs/>
                                <w:color w:val="0070C0"/>
                                <w:sz w:val="40"/>
                                <w:szCs w:val="40"/>
                                <w:lang w:val="en-US"/>
                              </w:rPr>
                              <w:t>Press Release</w:t>
                            </w:r>
                            <w:r w:rsidR="00AA6C6F" w:rsidRPr="004D2E44">
                              <w:rPr>
                                <w:rFonts w:asciiTheme="minorHAnsi" w:eastAsia="MS PGothic" w:hAnsiTheme="minorHAnsi" w:cstheme="minorHAnsi"/>
                                <w:b/>
                                <w:bCs/>
                                <w:color w:val="0070C0"/>
                                <w:sz w:val="40"/>
                                <w:szCs w:val="40"/>
                                <w:lang w:val="en-US"/>
                              </w:rPr>
                              <w:t xml:space="preserve"> </w:t>
                            </w:r>
                            <w:r>
                              <w:rPr>
                                <w:rFonts w:asciiTheme="minorHAnsi" w:eastAsia="MS PGothic" w:hAnsiTheme="minorHAnsi" w:cstheme="minorHAnsi"/>
                                <w:b/>
                                <w:bCs/>
                                <w:color w:val="0070C0"/>
                                <w:sz w:val="40"/>
                                <w:szCs w:val="40"/>
                                <w:lang w:val="en-US"/>
                              </w:rPr>
                              <w:t>3</w:t>
                            </w:r>
                          </w:p>
                          <w:p w14:paraId="5943A200" w14:textId="3F730246" w:rsidR="000C1A8A" w:rsidRPr="00AA6C6F" w:rsidRDefault="000C1A8A" w:rsidP="00AA6C6F">
                            <w:pPr>
                              <w:pStyle w:val="Default"/>
                              <w:jc w:val="center"/>
                              <w:rPr>
                                <w:rFonts w:asciiTheme="minorHAnsi" w:eastAsia="MS PGothic" w:hAnsiTheme="minorHAnsi" w:cstheme="minorHAnsi"/>
                                <w:b/>
                                <w:bCs/>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FA5A5A8" id="_x0000_t202" coordsize="21600,21600" o:spt="202" path="m,l,21600r21600,l21600,xe">
                <v:stroke joinstyle="miter"/>
                <v:path gradientshapeok="t" o:connecttype="rect"/>
              </v:shapetype>
              <v:shape id="Casella di testo 1" o:spid="_x0000_s1026" type="#_x0000_t202" style="position:absolute;margin-left:34.2pt;margin-top:-26.65pt;width:771.6pt;height:3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" filled="f" stroked="f">
                <v:textbox>
                  <w:txbxContent>
                    <w:p w14:paraId="3A2B0295" w14:textId="2742EB53" w:rsidR="00AA6C6F" w:rsidRPr="004D2E44" w:rsidRDefault="0075289D" w:rsidP="00AA6C6F">
                      <w:pPr>
                        <w:pStyle w:val="NormalWeb"/>
                        <w:spacing w:before="0" w:beforeAutospacing="0" w:after="0" w:afterAutospacing="0" w:line="276" w:lineRule="auto"/>
                        <w:rPr>
                          <w:rFonts w:asciiTheme="minorHAnsi" w:eastAsia="MS PGothic" w:hAnsiTheme="minorHAnsi" w:cstheme="minorHAnsi"/>
                          <w:b/>
                          <w:bCs/>
                          <w:color w:val="0070C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HAnsi" w:eastAsia="MS PGothic" w:hAnsiTheme="minorHAnsi" w:cstheme="minorHAnsi"/>
                          <w:b/>
                          <w:bCs/>
                          <w:color w:val="0070C0"/>
                          <w:sz w:val="40"/>
                          <w:szCs w:val="40"/>
                        </w:rPr>
                        <w:t>March</w:t>
                      </w:r>
                      <w:r w:rsidR="00AA6C6F" w:rsidRPr="004D2E44">
                        <w:rPr>
                          <w:rFonts w:asciiTheme="minorHAnsi" w:eastAsia="MS PGothic" w:hAnsiTheme="minorHAnsi" w:cstheme="minorHAnsi"/>
                          <w:b/>
                          <w:bCs/>
                          <w:color w:val="0070C0"/>
                          <w:sz w:val="40"/>
                          <w:szCs w:val="40"/>
                        </w:rPr>
                        <w:t xml:space="preserve"> 202</w:t>
                      </w:r>
                      <w:r>
                        <w:rPr>
                          <w:rFonts w:asciiTheme="minorHAnsi" w:eastAsia="MS PGothic" w:hAnsiTheme="minorHAnsi" w:cstheme="minorHAnsi"/>
                          <w:b/>
                          <w:bCs/>
                          <w:color w:val="0070C0"/>
                          <w:sz w:val="40"/>
                          <w:szCs w:val="40"/>
                        </w:rPr>
                        <w:t>1</w:t>
                      </w:r>
                      <w:r w:rsidR="00AA6C6F" w:rsidRPr="004D2E44">
                        <w:rPr>
                          <w:rFonts w:asciiTheme="minorHAnsi" w:eastAsia="MS PGothic" w:hAnsiTheme="minorHAnsi" w:cstheme="minorHAnsi"/>
                          <w:b/>
                          <w:bCs/>
                          <w:color w:val="0070C0"/>
                          <w:sz w:val="40"/>
                          <w:szCs w:val="40"/>
                          <w:lang w:val="el-GR"/>
                        </w:rPr>
                        <w:t xml:space="preserve">                                                                          </w:t>
                      </w:r>
                      <w:r w:rsidR="00AA6C6F" w:rsidRPr="004D2E44">
                        <w:rPr>
                          <w:rFonts w:asciiTheme="minorHAnsi" w:eastAsia="MS PGothic" w:hAnsiTheme="minorHAnsi" w:cstheme="minorHAnsi"/>
                          <w:b/>
                          <w:bCs/>
                          <w:color w:val="0070C0"/>
                          <w:sz w:val="40"/>
                          <w:szCs w:val="40"/>
                          <w:lang w:val="en-US"/>
                        </w:rPr>
                        <w:t xml:space="preserve">                                        </w:t>
                      </w:r>
                      <w:r w:rsidR="004D2E44" w:rsidRPr="004D2E44">
                        <w:rPr>
                          <w:rFonts w:asciiTheme="minorHAnsi" w:eastAsia="MS PGothic" w:hAnsiTheme="minorHAnsi" w:cstheme="minorHAnsi"/>
                          <w:b/>
                          <w:bCs/>
                          <w:color w:val="0070C0"/>
                          <w:sz w:val="40"/>
                          <w:szCs w:val="40"/>
                          <w:lang w:val="en-US"/>
                        </w:rPr>
                        <w:t>Press Release</w:t>
                      </w:r>
                      <w:r w:rsidR="00AA6C6F" w:rsidRPr="004D2E44">
                        <w:rPr>
                          <w:rFonts w:asciiTheme="minorHAnsi" w:eastAsia="MS PGothic" w:hAnsiTheme="minorHAnsi" w:cstheme="minorHAnsi"/>
                          <w:b/>
                          <w:bCs/>
                          <w:color w:val="0070C0"/>
                          <w:sz w:val="40"/>
                          <w:szCs w:val="40"/>
                          <w:lang w:val="en-US"/>
                        </w:rPr>
                        <w:t xml:space="preserve"> </w:t>
                      </w:r>
                      <w:r>
                        <w:rPr>
                          <w:rFonts w:asciiTheme="minorHAnsi" w:eastAsia="MS PGothic" w:hAnsiTheme="minorHAnsi" w:cstheme="minorHAnsi"/>
                          <w:b/>
                          <w:bCs/>
                          <w:color w:val="0070C0"/>
                          <w:sz w:val="40"/>
                          <w:szCs w:val="40"/>
                          <w:lang w:val="en-US"/>
                        </w:rPr>
                        <w:t>3</w:t>
                      </w:r>
                    </w:p>
                    <w:p w14:paraId="5943A200" w14:textId="3F730246" w:rsidR="000C1A8A" w:rsidRPr="00AA6C6F" w:rsidRDefault="000C1A8A" w:rsidP="00AA6C6F">
                      <w:pPr>
                        <w:pStyle w:val="Default"/>
                        <w:jc w:val="center"/>
                        <w:rPr>
                          <w:rFonts w:asciiTheme="minorHAnsi" w:eastAsia="MS PGothic" w:hAnsiTheme="minorHAnsi" w:cstheme="minorHAnsi"/>
                          <w:b/>
                          <w:bCs/>
                          <w:sz w:val="72"/>
                          <w:szCs w:val="72"/>
                        </w:rPr>
                      </w:pPr>
                    </w:p>
                  </w:txbxContent>
                </v:textbox>
                <w10:wrap anchorx="page"/>
              </v:shape>
            </w:pict>
          </mc:Fallback>
        </mc:AlternateContent>
      </w:r>
      <w:r>
        <w:rPr>
          <w:noProof/>
          <w:lang w:val="en-US"/>
        </w:rPr>
        <mc:AlternateContent>
          <mc:Choice Requires="wps">
            <w:drawing>
              <wp:anchor distT="0" distB="0" distL="114300" distR="114300" simplePos="0" relativeHeight="251665408" behindDoc="0" locked="0" layoutInCell="1" allowOverlap="1" wp14:anchorId="42286E0B" wp14:editId="0C1AC943">
                <wp:simplePos x="0" y="0"/>
                <wp:positionH relativeFrom="margin">
                  <wp:align>center</wp:align>
                </wp:positionH>
                <wp:positionV relativeFrom="paragraph">
                  <wp:posOffset>209550</wp:posOffset>
                </wp:positionV>
                <wp:extent cx="9791700" cy="45719"/>
                <wp:effectExtent l="0" t="0" r="19050" b="12065"/>
                <wp:wrapNone/>
                <wp:docPr id="11" name="Rettangolo 11"/>
                <wp:cNvGraphicFramePr/>
                <a:graphic xmlns:a="http://schemas.openxmlformats.org/drawingml/2006/main">
                  <a:graphicData uri="http://schemas.microsoft.com/office/word/2010/wordprocessingShape">
                    <wps:wsp>
                      <wps:cNvSpPr/>
                      <wps:spPr>
                        <a:xfrm>
                          <a:off x="0" y="0"/>
                          <a:ext cx="9791700" cy="45719"/>
                        </a:xfrm>
                        <a:prstGeom prst="rect">
                          <a:avLst/>
                        </a:prstGeom>
                        <a:solidFill>
                          <a:srgbClr val="0070C0"/>
                        </a:solidFill>
                        <a:ln>
                          <a:solidFill>
                            <a:srgbClr val="0070C0"/>
                          </a:solidFill>
                        </a:ln>
                      </wps:spPr>
                      <wps:style>
                        <a:lnRef idx="2">
                          <a:schemeClr val="dk1">
                            <a:shade val="50000"/>
                          </a:schemeClr>
                        </a:lnRef>
                        <a:fillRef idx="1">
                          <a:schemeClr val="dk1"/>
                        </a:fillRef>
                        <a:effectRef idx="0">
                          <a:schemeClr val="dk1"/>
                        </a:effectRef>
                        <a:fontRef idx="minor">
                          <a:schemeClr val="lt1"/>
                        </a:fontRef>
                      </wps:style>
                      <wps:txbx>
                        <w:txbxContent>
                          <w:p w14:paraId="3AFA589B" w14:textId="77777777" w:rsidR="002F5887" w:rsidRPr="00AA6C6F" w:rsidRDefault="002F5887" w:rsidP="002F5887">
                            <w:pPr>
                              <w:rPr>
                                <w:color w:val="0070C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2286E0B" id="Rettangolo 11" o:spid="_x0000_s1027" style="position:absolute;margin-left:0;margin-top:16.5pt;width:771pt;height:3.6pt;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" fillcolor="#0070c0" strokecolor="#0070c0" strokeweight="1pt">
                <v:textbox>
                  <w:txbxContent>
                    <w:p w14:paraId="3AFA589B" w14:textId="77777777" w:rsidR="002F5887" w:rsidRPr="00AA6C6F" w:rsidRDefault="002F5887" w:rsidP="002F5887">
                      <w:pPr>
                        <w:rPr>
                          <w:color w:val="0070C0"/>
                        </w:rPr>
                      </w:pPr>
                    </w:p>
                  </w:txbxContent>
                </v:textbox>
                <w10:wrap anchorx="margin"/>
              </v:rect>
            </w:pict>
          </mc:Fallback>
        </mc:AlternateContent>
      </w:r>
      <w:r w:rsidR="009F78C6">
        <w:rPr>
          <w:rFonts w:ascii="Bebas Neue" w:hAnsi="Bebas Neue"/>
          <w:color w:val="FF0000"/>
          <w:sz w:val="100"/>
          <w:szCs w:val="100"/>
        </w:rPr>
        <w:tab/>
      </w:r>
    </w:p>
    <w:p w14:paraId="32491981" w14:textId="5D85D448" w:rsidR="009F78C6" w:rsidRPr="009F78C6" w:rsidRDefault="009F78C6" w:rsidP="009F78C6">
      <w:pPr>
        <w:autoSpaceDE w:val="0"/>
        <w:autoSpaceDN w:val="0"/>
        <w:adjustRightInd w:val="0"/>
        <w:spacing w:after="0" w:line="240" w:lineRule="auto"/>
        <w:ind w:left="567" w:right="900"/>
        <w:jc w:val="both"/>
        <w:rPr>
          <w:rFonts w:ascii="Century Gothic" w:hAnsi="Century Gothic" w:cs="CenturyGothic"/>
          <w:b/>
          <w:bCs/>
          <w:sz w:val="24"/>
          <w:szCs w:val="24"/>
          <w:lang w:val="en-US"/>
        </w:rPr>
      </w:pPr>
      <w:r>
        <w:rPr>
          <w:rFonts w:ascii="Century Gothic" w:hAnsi="Century Gothic" w:cstheme="minorHAnsi"/>
          <w:noProof/>
          <w:color w:val="000000"/>
          <w:sz w:val="24"/>
          <w:szCs w:val="24"/>
          <w:lang w:val="en-US"/>
        </w:rPr>
        <w:drawing>
          <wp:anchor distT="0" distB="0" distL="114300" distR="114300" simplePos="0" relativeHeight="251666432" behindDoc="0" locked="0" layoutInCell="1" allowOverlap="1" wp14:anchorId="21AA1FD9" wp14:editId="15D0F38A">
            <wp:simplePos x="0" y="0"/>
            <wp:positionH relativeFrom="column">
              <wp:posOffset>6242685</wp:posOffset>
            </wp:positionH>
            <wp:positionV relativeFrom="paragraph">
              <wp:posOffset>167005</wp:posOffset>
            </wp:positionV>
            <wp:extent cx="3659505" cy="24384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59505" cy="2438400"/>
                    </a:xfrm>
                    <a:prstGeom prst="rect">
                      <a:avLst/>
                    </a:prstGeom>
                  </pic:spPr>
                </pic:pic>
              </a:graphicData>
            </a:graphic>
            <wp14:sizeRelH relativeFrom="page">
              <wp14:pctWidth>0</wp14:pctWidth>
            </wp14:sizeRelH>
            <wp14:sizeRelV relativeFrom="page">
              <wp14:pctHeight>0</wp14:pctHeight>
            </wp14:sizeRelV>
          </wp:anchor>
        </w:drawing>
      </w:r>
      <w:r w:rsidRPr="009F78C6">
        <w:rPr>
          <w:rFonts w:ascii="Century Gothic" w:hAnsi="Century Gothic" w:cs="CenturyGothic"/>
          <w:b/>
          <w:bCs/>
          <w:sz w:val="24"/>
          <w:szCs w:val="24"/>
          <w:lang w:val="en-US"/>
        </w:rPr>
        <w:t xml:space="preserve">Our training programs are here! </w:t>
      </w:r>
    </w:p>
    <w:p w14:paraId="39642548" w14:textId="22DE8CEE" w:rsidR="009F78C6" w:rsidRDefault="009F78C6" w:rsidP="009F78C6">
      <w:pPr>
        <w:autoSpaceDE w:val="0"/>
        <w:autoSpaceDN w:val="0"/>
        <w:adjustRightInd w:val="0"/>
        <w:spacing w:after="0" w:line="240" w:lineRule="auto"/>
        <w:ind w:left="567" w:right="900"/>
        <w:jc w:val="both"/>
        <w:rPr>
          <w:rFonts w:ascii="Century Gothic" w:hAnsi="Century Gothic" w:cstheme="minorHAnsi"/>
          <w:color w:val="000000"/>
          <w:sz w:val="24"/>
          <w:szCs w:val="24"/>
          <w:lang w:bidi="he-IL"/>
        </w:rPr>
      </w:pPr>
      <w:r w:rsidRPr="00023D81">
        <w:rPr>
          <w:rFonts w:ascii="Century Gothic" w:hAnsi="Century Gothic" w:cstheme="minorHAnsi"/>
          <w:color w:val="000000"/>
          <w:sz w:val="24"/>
          <w:szCs w:val="24"/>
          <w:lang w:val="en-US" w:bidi="he-IL"/>
        </w:rPr>
        <w:t xml:space="preserve">Restorative justice can have an empowering effect on the mental health patients, breaking the stereotypical power-authority relationship, between the therapists and the patient while facilitating the </w:t>
      </w:r>
      <w:r w:rsidRPr="00023D81">
        <w:rPr>
          <w:rFonts w:ascii="Century Gothic" w:hAnsi="Century Gothic" w:cstheme="minorHAnsi"/>
          <w:color w:val="000000"/>
          <w:sz w:val="24"/>
          <w:szCs w:val="24"/>
          <w:lang w:bidi="he-IL"/>
        </w:rPr>
        <w:t>relief of mentally ill and their social restoration</w:t>
      </w:r>
      <w:r w:rsidRPr="00023D81">
        <w:rPr>
          <w:rFonts w:ascii="Century Gothic" w:hAnsi="Century Gothic" w:cstheme="minorHAnsi"/>
          <w:color w:val="000000"/>
          <w:sz w:val="24"/>
          <w:szCs w:val="24"/>
          <w:lang w:val="en-US" w:bidi="he-IL"/>
        </w:rPr>
        <w:t>. T</w:t>
      </w:r>
      <w:r w:rsidRPr="00023D81">
        <w:rPr>
          <w:rFonts w:ascii="Century Gothic" w:hAnsi="Century Gothic" w:cstheme="minorHAnsi"/>
          <w:color w:val="000000"/>
          <w:sz w:val="24"/>
          <w:szCs w:val="24"/>
          <w:lang w:bidi="he-IL"/>
        </w:rPr>
        <w:t>he potential and benefits of combining therapeutic art with restorative justice are</w:t>
      </w:r>
      <w:r w:rsidRPr="00023D81">
        <w:rPr>
          <w:rFonts w:ascii="Century Gothic" w:hAnsi="Century Gothic" w:cstheme="minorHAnsi"/>
          <w:color w:val="000000"/>
          <w:sz w:val="24"/>
          <w:szCs w:val="24"/>
          <w:lang w:val="en-US" w:bidi="he-IL"/>
        </w:rPr>
        <w:t xml:space="preserve"> </w:t>
      </w:r>
      <w:r w:rsidRPr="00023D81">
        <w:rPr>
          <w:rFonts w:ascii="Century Gothic" w:hAnsi="Century Gothic" w:cstheme="minorHAnsi"/>
          <w:color w:val="000000"/>
          <w:sz w:val="24"/>
          <w:szCs w:val="24"/>
          <w:lang w:bidi="he-IL"/>
        </w:rPr>
        <w:t>still not translated into educational material and programmes, leaving many adult learners and</w:t>
      </w:r>
      <w:r w:rsidRPr="00023D81">
        <w:rPr>
          <w:rFonts w:ascii="Century Gothic" w:hAnsi="Century Gothic" w:cstheme="minorHAnsi"/>
          <w:color w:val="000000"/>
          <w:sz w:val="24"/>
          <w:szCs w:val="24"/>
          <w:lang w:val="en-US" w:bidi="he-IL"/>
        </w:rPr>
        <w:t xml:space="preserve"> </w:t>
      </w:r>
      <w:r w:rsidRPr="00023D81">
        <w:rPr>
          <w:rFonts w:ascii="Century Gothic" w:hAnsi="Century Gothic" w:cstheme="minorHAnsi"/>
          <w:color w:val="000000"/>
          <w:sz w:val="24"/>
          <w:szCs w:val="24"/>
          <w:lang w:bidi="he-IL"/>
        </w:rPr>
        <w:t>professionals in the field unaware.</w:t>
      </w:r>
      <w:r>
        <w:rPr>
          <w:rFonts w:ascii="Century Gothic" w:hAnsi="Century Gothic" w:cstheme="minorHAnsi"/>
          <w:color w:val="000000"/>
          <w:sz w:val="24"/>
          <w:szCs w:val="24"/>
          <w:lang w:bidi="he-IL"/>
        </w:rPr>
        <w:t xml:space="preserve"> </w:t>
      </w:r>
      <w:r w:rsidRPr="0017416C">
        <w:rPr>
          <w:rFonts w:ascii="Century Gothic" w:hAnsi="Century Gothic" w:cstheme="minorHAnsi"/>
          <w:color w:val="000000"/>
          <w:sz w:val="24"/>
          <w:szCs w:val="24"/>
          <w:lang w:bidi="he-IL"/>
        </w:rPr>
        <w:t xml:space="preserve">As a response to that, we are happy to announce that </w:t>
      </w:r>
      <w:r>
        <w:rPr>
          <w:rFonts w:ascii="Century Gothic" w:hAnsi="Century Gothic" w:cstheme="minorHAnsi"/>
          <w:color w:val="000000"/>
          <w:sz w:val="24"/>
          <w:szCs w:val="24"/>
          <w:lang w:bidi="he-IL"/>
        </w:rPr>
        <w:t>the training programs: “</w:t>
      </w:r>
      <w:r w:rsidRPr="00E03267">
        <w:rPr>
          <w:rFonts w:ascii="Century Gothic" w:hAnsi="Century Gothic" w:cs="CenturyGothic"/>
          <w:sz w:val="24"/>
          <w:szCs w:val="24"/>
          <w:lang w:val="en-US"/>
        </w:rPr>
        <w:t>Restorative art in mental health structures</w:t>
      </w:r>
      <w:r>
        <w:rPr>
          <w:rFonts w:ascii="Century Gothic" w:hAnsi="Century Gothic" w:cs="CenturyGothic"/>
          <w:sz w:val="24"/>
          <w:szCs w:val="24"/>
          <w:lang w:val="en-US"/>
        </w:rPr>
        <w:t>” and “</w:t>
      </w:r>
      <w:r w:rsidRPr="0017416C">
        <w:rPr>
          <w:rFonts w:ascii="Century Gothic" w:hAnsi="Century Gothic" w:cs="CenturyGothic"/>
          <w:sz w:val="24"/>
          <w:szCs w:val="24"/>
          <w:lang w:val="en-US"/>
        </w:rPr>
        <w:t>Art as a relief and a restorative justice tool for mental health</w:t>
      </w:r>
      <w:r>
        <w:rPr>
          <w:rFonts w:ascii="Century Gothic" w:hAnsi="Century Gothic" w:cs="CenturyGothic"/>
          <w:sz w:val="24"/>
          <w:szCs w:val="24"/>
          <w:lang w:val="en-US"/>
        </w:rPr>
        <w:t xml:space="preserve">” are officially launched and ready for piloting! </w:t>
      </w:r>
    </w:p>
    <w:p w14:paraId="51F71691" w14:textId="1B4FC002" w:rsidR="009F78C6" w:rsidRDefault="009F78C6" w:rsidP="009F78C6">
      <w:pPr>
        <w:autoSpaceDE w:val="0"/>
        <w:autoSpaceDN w:val="0"/>
        <w:adjustRightInd w:val="0"/>
        <w:spacing w:after="0" w:line="240" w:lineRule="auto"/>
        <w:ind w:left="567" w:right="900"/>
        <w:jc w:val="both"/>
        <w:rPr>
          <w:rFonts w:ascii="Century Gothic" w:hAnsi="Century Gothic" w:cs="CenturyGothic"/>
          <w:b/>
          <w:bCs/>
          <w:sz w:val="24"/>
          <w:szCs w:val="24"/>
          <w:lang w:val="en-US"/>
        </w:rPr>
      </w:pPr>
    </w:p>
    <w:p w14:paraId="0F29A999" w14:textId="4BC575B1" w:rsidR="009F78C6" w:rsidRPr="00E03267" w:rsidRDefault="009F78C6" w:rsidP="009F78C6">
      <w:pPr>
        <w:autoSpaceDE w:val="0"/>
        <w:autoSpaceDN w:val="0"/>
        <w:adjustRightInd w:val="0"/>
        <w:spacing w:after="0" w:line="240" w:lineRule="auto"/>
        <w:ind w:left="567" w:right="900"/>
        <w:jc w:val="both"/>
        <w:rPr>
          <w:rFonts w:ascii="Century Gothic" w:hAnsi="Century Gothic" w:cs="CenturyGothic"/>
          <w:b/>
          <w:bCs/>
          <w:sz w:val="24"/>
          <w:szCs w:val="24"/>
          <w:lang w:val="en-US"/>
        </w:rPr>
      </w:pPr>
      <w:r w:rsidRPr="00E03267">
        <w:rPr>
          <w:rFonts w:ascii="Century Gothic" w:hAnsi="Century Gothic" w:cs="CenturyGothic"/>
          <w:b/>
          <w:bCs/>
          <w:sz w:val="24"/>
          <w:szCs w:val="24"/>
          <w:lang w:val="en-US"/>
        </w:rPr>
        <w:t xml:space="preserve">Training program: Restorative art in mental health structures </w:t>
      </w:r>
    </w:p>
    <w:p w14:paraId="4C5BFBCB" w14:textId="08E3A79D" w:rsidR="009F78C6" w:rsidRDefault="009F78C6" w:rsidP="009F78C6">
      <w:pPr>
        <w:autoSpaceDE w:val="0"/>
        <w:autoSpaceDN w:val="0"/>
        <w:adjustRightInd w:val="0"/>
        <w:spacing w:after="0" w:line="240" w:lineRule="auto"/>
        <w:ind w:left="567" w:right="900"/>
        <w:jc w:val="both"/>
        <w:rPr>
          <w:rFonts w:ascii="Century Gothic" w:hAnsi="Century Gothic" w:cstheme="minorHAnsi"/>
          <w:color w:val="000000"/>
          <w:sz w:val="24"/>
          <w:szCs w:val="24"/>
          <w:lang w:val="en-US" w:bidi="he-IL"/>
        </w:rPr>
      </w:pPr>
      <w:r>
        <w:rPr>
          <w:rFonts w:ascii="Century Gothic" w:hAnsi="Century Gothic" w:cs="CenturyGothic"/>
          <w:sz w:val="24"/>
          <w:szCs w:val="24"/>
          <w:lang w:val="en-US"/>
        </w:rPr>
        <w:t>This e-course is the second intellectual output (IO2) of MHM,</w:t>
      </w:r>
      <w:r w:rsidRPr="00487EA6">
        <w:rPr>
          <w:rFonts w:ascii="Century Gothic" w:hAnsi="Century Gothic" w:cs="CenturyGothic"/>
          <w:sz w:val="24"/>
          <w:szCs w:val="24"/>
          <w:lang w:val="en-US"/>
        </w:rPr>
        <w:t xml:space="preserve"> </w:t>
      </w:r>
      <w:r>
        <w:rPr>
          <w:rFonts w:ascii="Century Gothic" w:hAnsi="Century Gothic" w:cs="CenturyGothic"/>
          <w:sz w:val="24"/>
          <w:szCs w:val="24"/>
          <w:lang w:val="en-US"/>
        </w:rPr>
        <w:t xml:space="preserve">and it’s </w:t>
      </w:r>
      <w:r w:rsidRPr="00E03267">
        <w:rPr>
          <w:rFonts w:ascii="Century Gothic" w:hAnsi="Century Gothic" w:cs="CenturyGothic"/>
          <w:sz w:val="24"/>
          <w:szCs w:val="24"/>
          <w:lang w:val="en-US"/>
        </w:rPr>
        <w:t>addressed to mental health professionals, mental health structures’ coordinators, mental health carers, other health care practitioners and restorative justice practitioners.</w:t>
      </w:r>
      <w:r>
        <w:rPr>
          <w:rFonts w:ascii="Century Gothic" w:hAnsi="Century Gothic" w:cs="CenturyGothic"/>
          <w:sz w:val="24"/>
          <w:szCs w:val="24"/>
          <w:lang w:val="en-US"/>
        </w:rPr>
        <w:t xml:space="preserve"> </w:t>
      </w:r>
      <w:r>
        <w:rPr>
          <w:rFonts w:ascii="Century Gothic" w:hAnsi="Century Gothic" w:cstheme="minorHAnsi"/>
          <w:color w:val="000000"/>
          <w:sz w:val="24"/>
          <w:szCs w:val="24"/>
          <w:lang w:val="en-US" w:bidi="he-IL"/>
        </w:rPr>
        <w:t xml:space="preserve">The program aims to </w:t>
      </w:r>
      <w:r w:rsidRPr="001753C4">
        <w:rPr>
          <w:rFonts w:ascii="Century Gothic" w:hAnsi="Century Gothic" w:cs="FreeSans"/>
          <w:sz w:val="24"/>
          <w:szCs w:val="24"/>
          <w:lang w:bidi="he-IL"/>
        </w:rPr>
        <w:t>introduce mental health professionals to the values of restorative justice and give them a methodological approach that combines the therapeutic form of art with the restorative values and the power of art as a means of restoring injustice.</w:t>
      </w:r>
      <w:r>
        <w:rPr>
          <w:rFonts w:ascii="Century Gothic" w:hAnsi="Century Gothic" w:cs="FreeSans"/>
          <w:sz w:val="24"/>
          <w:szCs w:val="24"/>
          <w:lang w:bidi="he-IL"/>
        </w:rPr>
        <w:t xml:space="preserve"> Furthermore, </w:t>
      </w:r>
      <w:r w:rsidRPr="00D3407D">
        <w:rPr>
          <w:rFonts w:ascii="Century Gothic" w:hAnsi="Century Gothic" w:cstheme="minorHAnsi"/>
          <w:color w:val="000000"/>
          <w:sz w:val="24"/>
          <w:szCs w:val="24"/>
          <w:lang w:val="en-US" w:bidi="he-IL"/>
        </w:rPr>
        <w:t>the target group</w:t>
      </w:r>
      <w:r>
        <w:rPr>
          <w:rFonts w:ascii="Century Gothic" w:hAnsi="Century Gothic" w:cstheme="minorHAnsi"/>
          <w:color w:val="000000"/>
          <w:sz w:val="24"/>
          <w:szCs w:val="24"/>
          <w:lang w:val="en-US" w:bidi="he-IL"/>
        </w:rPr>
        <w:t xml:space="preserve"> will be trained</w:t>
      </w:r>
      <w:r w:rsidRPr="00D3407D">
        <w:rPr>
          <w:rFonts w:ascii="Century Gothic" w:hAnsi="Century Gothic" w:cstheme="minorHAnsi"/>
          <w:color w:val="000000"/>
          <w:sz w:val="24"/>
          <w:szCs w:val="24"/>
          <w:lang w:val="en-US" w:bidi="he-IL"/>
        </w:rPr>
        <w:t xml:space="preserve"> on creative art therapeutic approaches and the many expressions that these approaches might take within mental health structures for the benefit of the people suffering mental illness</w:t>
      </w:r>
      <w:r>
        <w:rPr>
          <w:rFonts w:ascii="Century Gothic" w:hAnsi="Century Gothic" w:cstheme="minorHAnsi"/>
          <w:color w:val="000000"/>
          <w:sz w:val="24"/>
          <w:szCs w:val="24"/>
          <w:lang w:val="en-US" w:bidi="he-IL"/>
        </w:rPr>
        <w:t xml:space="preserve">. </w:t>
      </w:r>
      <w:r w:rsidRPr="00E03267">
        <w:rPr>
          <w:rFonts w:ascii="Century Gothic" w:hAnsi="Century Gothic" w:cstheme="minorHAnsi"/>
          <w:color w:val="000000"/>
          <w:sz w:val="24"/>
          <w:szCs w:val="24"/>
          <w:lang w:val="en-US" w:bidi="he-IL"/>
        </w:rPr>
        <w:t>The ultimate objective of the program is to lead to a healing, but also a self –representation process for the people living in mental health structures.</w:t>
      </w:r>
      <w:r>
        <w:rPr>
          <w:rFonts w:ascii="Century Gothic" w:hAnsi="Century Gothic" w:cstheme="minorHAnsi"/>
          <w:color w:val="000000"/>
          <w:sz w:val="24"/>
          <w:szCs w:val="24"/>
          <w:lang w:val="en-US" w:bidi="he-IL"/>
        </w:rPr>
        <w:t xml:space="preserve"> </w:t>
      </w:r>
      <w:r w:rsidRPr="00DA310F">
        <w:rPr>
          <w:rFonts w:ascii="Century Gothic" w:hAnsi="Century Gothic" w:cstheme="minorHAnsi"/>
          <w:color w:val="000000"/>
          <w:sz w:val="24"/>
          <w:szCs w:val="24"/>
          <w:lang w:val="en-US" w:bidi="he-IL"/>
        </w:rPr>
        <w:sym w:font="Wingdings" w:char="F0E0"/>
      </w:r>
      <w:r>
        <w:rPr>
          <w:rFonts w:ascii="Century Gothic" w:hAnsi="Century Gothic" w:cstheme="minorHAnsi"/>
          <w:color w:val="000000"/>
          <w:sz w:val="24"/>
          <w:szCs w:val="24"/>
          <w:lang w:val="en-US" w:bidi="he-IL"/>
        </w:rPr>
        <w:t xml:space="preserve">You can register for the course </w:t>
      </w:r>
      <w:hyperlink r:id="rId9" w:history="1">
        <w:r w:rsidRPr="00DE673D">
          <w:rPr>
            <w:rStyle w:val="Hyperlink"/>
            <w:rFonts w:ascii="Century Gothic" w:hAnsi="Century Gothic" w:cstheme="minorHAnsi"/>
            <w:sz w:val="24"/>
            <w:szCs w:val="24"/>
            <w:lang w:val="en-US" w:bidi="he-IL"/>
          </w:rPr>
          <w:t>here</w:t>
        </w:r>
      </w:hyperlink>
      <w:r>
        <w:rPr>
          <w:rFonts w:ascii="Century Gothic" w:hAnsi="Century Gothic" w:cstheme="minorHAnsi"/>
          <w:color w:val="000000"/>
          <w:sz w:val="24"/>
          <w:szCs w:val="24"/>
          <w:lang w:val="en-US" w:bidi="he-IL"/>
        </w:rPr>
        <w:t>!</w:t>
      </w:r>
    </w:p>
    <w:p w14:paraId="7FD770D6" w14:textId="003C7AB6" w:rsidR="009F78C6" w:rsidRDefault="009F78C6" w:rsidP="009F78C6">
      <w:pPr>
        <w:autoSpaceDE w:val="0"/>
        <w:autoSpaceDN w:val="0"/>
        <w:adjustRightInd w:val="0"/>
        <w:ind w:left="567" w:right="900"/>
        <w:jc w:val="both"/>
        <w:rPr>
          <w:rFonts w:ascii="Century Gothic" w:hAnsi="Century Gothic" w:cstheme="minorHAnsi"/>
          <w:color w:val="000000"/>
          <w:sz w:val="24"/>
          <w:szCs w:val="24"/>
          <w:lang w:val="en-US" w:bidi="he-IL"/>
        </w:rPr>
      </w:pPr>
    </w:p>
    <w:p w14:paraId="0710B6A2" w14:textId="2A944ED5" w:rsidR="009F78C6" w:rsidRPr="00DB3873" w:rsidRDefault="009F78C6" w:rsidP="009F78C6">
      <w:pPr>
        <w:autoSpaceDE w:val="0"/>
        <w:autoSpaceDN w:val="0"/>
        <w:adjustRightInd w:val="0"/>
        <w:ind w:left="567" w:right="900"/>
        <w:jc w:val="both"/>
        <w:rPr>
          <w:rFonts w:ascii="Century Gothic" w:hAnsi="Century Gothic" w:cs="CenturyGothic"/>
          <w:b/>
          <w:bCs/>
          <w:sz w:val="24"/>
          <w:szCs w:val="24"/>
          <w:lang w:val="en-US"/>
        </w:rPr>
      </w:pPr>
      <w:r w:rsidRPr="00E03267">
        <w:rPr>
          <w:rFonts w:ascii="Century Gothic" w:hAnsi="Century Gothic" w:cs="CenturyGothic"/>
          <w:b/>
          <w:bCs/>
          <w:sz w:val="24"/>
          <w:szCs w:val="24"/>
          <w:lang w:val="en-US"/>
        </w:rPr>
        <w:t xml:space="preserve">Training program: </w:t>
      </w:r>
      <w:r w:rsidRPr="00DB3873">
        <w:rPr>
          <w:rFonts w:ascii="Century Gothic" w:hAnsi="Century Gothic" w:cs="CenturyGothic"/>
          <w:b/>
          <w:bCs/>
          <w:sz w:val="24"/>
          <w:szCs w:val="24"/>
          <w:lang w:val="en-US"/>
        </w:rPr>
        <w:t>Art as a relief and a restorative justice tool for mental health</w:t>
      </w:r>
    </w:p>
    <w:p w14:paraId="273B261E" w14:textId="4CE7FBAB" w:rsidR="009F78C6" w:rsidRDefault="009F78C6" w:rsidP="009F78C6">
      <w:pPr>
        <w:autoSpaceDE w:val="0"/>
        <w:autoSpaceDN w:val="0"/>
        <w:adjustRightInd w:val="0"/>
        <w:spacing w:after="0" w:line="240" w:lineRule="auto"/>
        <w:ind w:left="567" w:right="900"/>
        <w:jc w:val="both"/>
        <w:rPr>
          <w:rFonts w:ascii="Century Gothic" w:hAnsi="Century Gothic" w:cstheme="minorHAnsi"/>
          <w:color w:val="000000"/>
          <w:sz w:val="24"/>
          <w:szCs w:val="24"/>
          <w:lang w:val="en-US" w:bidi="he-IL"/>
        </w:rPr>
      </w:pPr>
      <w:r>
        <w:rPr>
          <w:rFonts w:ascii="Century Gothic" w:hAnsi="Century Gothic" w:cstheme="minorHAnsi"/>
          <w:color w:val="000000"/>
          <w:sz w:val="24"/>
          <w:szCs w:val="24"/>
          <w:lang w:val="en-US" w:bidi="he-IL"/>
        </w:rPr>
        <w:t xml:space="preserve">This e-course is the third intellectual output (IO3) of MHM and </w:t>
      </w:r>
      <w:r w:rsidRPr="001939D0">
        <w:rPr>
          <w:rFonts w:ascii="Century Gothic" w:hAnsi="Century Gothic" w:cstheme="minorHAnsi"/>
          <w:color w:val="000000"/>
          <w:sz w:val="24"/>
          <w:szCs w:val="24"/>
          <w:lang w:val="en-US" w:bidi="he-IL"/>
        </w:rPr>
        <w:t xml:space="preserve">aims to train artists and professionals working in the artistic and cultural sectors on how to use the transformative power that restorative justice art might have in the lives of people with mental health issues. Through this training programme, participants will discover how art can be used as a healing tool not only to relieve people facing mental illness, but also to promote their social restoration and improve their self-representation. Participants </w:t>
      </w:r>
      <w:r>
        <w:rPr>
          <w:rFonts w:ascii="Century Gothic" w:hAnsi="Century Gothic" w:cstheme="minorHAnsi"/>
          <w:color w:val="000000"/>
          <w:sz w:val="24"/>
          <w:szCs w:val="24"/>
          <w:lang w:val="en-US" w:bidi="he-IL"/>
        </w:rPr>
        <w:t>will explore how</w:t>
      </w:r>
      <w:r w:rsidRPr="001939D0">
        <w:rPr>
          <w:rFonts w:ascii="Century Gothic" w:hAnsi="Century Gothic" w:cstheme="minorHAnsi"/>
          <w:color w:val="000000"/>
          <w:sz w:val="24"/>
          <w:szCs w:val="24"/>
          <w:lang w:val="en-US" w:bidi="he-IL"/>
        </w:rPr>
        <w:t xml:space="preserve"> their art can have a meaningful social impact in supporting people with mental health conditions to regain their “voice”, while </w:t>
      </w:r>
      <w:r>
        <w:rPr>
          <w:rFonts w:ascii="Century Gothic" w:hAnsi="Century Gothic" w:cstheme="minorHAnsi"/>
          <w:color w:val="000000"/>
          <w:sz w:val="24"/>
          <w:szCs w:val="24"/>
          <w:lang w:val="en-US" w:bidi="he-IL"/>
        </w:rPr>
        <w:t>creating</w:t>
      </w:r>
      <w:r w:rsidRPr="001939D0">
        <w:rPr>
          <w:rFonts w:ascii="Century Gothic" w:hAnsi="Century Gothic" w:cstheme="minorHAnsi"/>
          <w:color w:val="000000"/>
          <w:sz w:val="24"/>
          <w:szCs w:val="24"/>
          <w:lang w:val="en-US" w:bidi="he-IL"/>
        </w:rPr>
        <w:t xml:space="preserve"> new </w:t>
      </w:r>
      <w:r>
        <w:rPr>
          <w:rFonts w:ascii="Century Gothic" w:hAnsi="Century Gothic" w:cstheme="minorHAnsi"/>
          <w:color w:val="000000"/>
          <w:sz w:val="24"/>
          <w:szCs w:val="24"/>
          <w:lang w:val="en-US" w:bidi="he-IL"/>
        </w:rPr>
        <w:t xml:space="preserve">potential </w:t>
      </w:r>
      <w:r w:rsidRPr="001939D0">
        <w:rPr>
          <w:rFonts w:ascii="Century Gothic" w:hAnsi="Century Gothic" w:cstheme="minorHAnsi"/>
          <w:color w:val="000000"/>
          <w:sz w:val="24"/>
          <w:szCs w:val="24"/>
          <w:lang w:val="en-US" w:bidi="he-IL"/>
        </w:rPr>
        <w:t xml:space="preserve">professional prospects and </w:t>
      </w:r>
      <w:r>
        <w:rPr>
          <w:rFonts w:ascii="Century Gothic" w:hAnsi="Century Gothic" w:cstheme="minorHAnsi"/>
          <w:color w:val="000000"/>
          <w:sz w:val="24"/>
          <w:szCs w:val="24"/>
          <w:lang w:val="en-US" w:bidi="he-IL"/>
        </w:rPr>
        <w:t xml:space="preserve">paths. </w:t>
      </w:r>
      <w:r w:rsidRPr="00DA310F">
        <w:rPr>
          <w:rFonts w:ascii="Century Gothic" w:hAnsi="Century Gothic" w:cstheme="minorHAnsi"/>
          <w:color w:val="000000"/>
          <w:sz w:val="24"/>
          <w:szCs w:val="24"/>
          <w:lang w:val="en-US" w:bidi="he-IL"/>
        </w:rPr>
        <w:sym w:font="Wingdings" w:char="F0E0"/>
      </w:r>
      <w:r>
        <w:rPr>
          <w:rFonts w:ascii="Century Gothic" w:hAnsi="Century Gothic" w:cstheme="minorHAnsi"/>
          <w:color w:val="000000"/>
          <w:sz w:val="24"/>
          <w:szCs w:val="24"/>
          <w:lang w:val="en-US" w:bidi="he-IL"/>
        </w:rPr>
        <w:t xml:space="preserve">You can register for the course </w:t>
      </w:r>
      <w:r w:rsidR="00DE673D">
        <w:rPr>
          <w:rFonts w:ascii="Century Gothic" w:hAnsi="Century Gothic" w:cstheme="minorHAnsi"/>
          <w:color w:val="000000"/>
          <w:sz w:val="24"/>
          <w:szCs w:val="24"/>
          <w:lang w:val="en-US" w:bidi="he-IL"/>
        </w:rPr>
        <w:fldChar w:fldCharType="begin"/>
      </w:r>
      <w:r w:rsidR="00DE673D">
        <w:rPr>
          <w:rFonts w:ascii="Century Gothic" w:hAnsi="Century Gothic" w:cstheme="minorHAnsi"/>
          <w:color w:val="000000"/>
          <w:sz w:val="24"/>
          <w:szCs w:val="24"/>
          <w:lang w:val="en-US" w:bidi="he-IL"/>
        </w:rPr>
        <w:instrText xml:space="preserve"> HYPERLINK "https://rj4all.uk/online/courses/mhm1/" </w:instrText>
      </w:r>
      <w:r w:rsidR="00DE673D">
        <w:rPr>
          <w:rFonts w:ascii="Century Gothic" w:hAnsi="Century Gothic" w:cstheme="minorHAnsi"/>
          <w:color w:val="000000"/>
          <w:sz w:val="24"/>
          <w:szCs w:val="24"/>
          <w:lang w:val="en-US" w:bidi="he-IL"/>
        </w:rPr>
      </w:r>
      <w:r w:rsidR="00DE673D">
        <w:rPr>
          <w:rFonts w:ascii="Century Gothic" w:hAnsi="Century Gothic" w:cstheme="minorHAnsi"/>
          <w:color w:val="000000"/>
          <w:sz w:val="24"/>
          <w:szCs w:val="24"/>
          <w:lang w:val="en-US" w:bidi="he-IL"/>
        </w:rPr>
        <w:fldChar w:fldCharType="separate"/>
      </w:r>
      <w:r w:rsidRPr="00DE673D">
        <w:rPr>
          <w:rStyle w:val="Hyperlink"/>
          <w:rFonts w:ascii="Century Gothic" w:hAnsi="Century Gothic" w:cstheme="minorHAnsi"/>
          <w:sz w:val="24"/>
          <w:szCs w:val="24"/>
          <w:lang w:val="en-US" w:bidi="he-IL"/>
        </w:rPr>
        <w:t>here</w:t>
      </w:r>
      <w:r w:rsidR="00DE673D">
        <w:rPr>
          <w:rFonts w:ascii="Century Gothic" w:hAnsi="Century Gothic" w:cstheme="minorHAnsi"/>
          <w:color w:val="000000"/>
          <w:sz w:val="24"/>
          <w:szCs w:val="24"/>
          <w:lang w:val="en-US" w:bidi="he-IL"/>
        </w:rPr>
        <w:fldChar w:fldCharType="end"/>
      </w:r>
      <w:bookmarkStart w:id="0" w:name="_GoBack"/>
      <w:bookmarkEnd w:id="0"/>
      <w:r>
        <w:rPr>
          <w:rFonts w:ascii="Century Gothic" w:hAnsi="Century Gothic" w:cstheme="minorHAnsi"/>
          <w:color w:val="000000"/>
          <w:sz w:val="24"/>
          <w:szCs w:val="24"/>
          <w:lang w:val="en-US" w:bidi="he-IL"/>
        </w:rPr>
        <w:t>!</w:t>
      </w:r>
    </w:p>
    <w:p w14:paraId="23320865" w14:textId="77777777" w:rsidR="009F78C6" w:rsidRDefault="009F78C6" w:rsidP="009F78C6">
      <w:pPr>
        <w:autoSpaceDE w:val="0"/>
        <w:autoSpaceDN w:val="0"/>
        <w:adjustRightInd w:val="0"/>
        <w:ind w:left="567" w:right="900"/>
        <w:jc w:val="both"/>
        <w:rPr>
          <w:rFonts w:ascii="Century Gothic" w:hAnsi="Century Gothic" w:cstheme="minorHAnsi"/>
          <w:color w:val="000000"/>
          <w:sz w:val="24"/>
          <w:szCs w:val="24"/>
          <w:lang w:val="en-US" w:bidi="he-IL"/>
        </w:rPr>
      </w:pPr>
    </w:p>
    <w:p w14:paraId="5178C6B5" w14:textId="77777777" w:rsidR="009F78C6" w:rsidRPr="00023D81" w:rsidRDefault="009F78C6" w:rsidP="009F78C6">
      <w:pPr>
        <w:autoSpaceDE w:val="0"/>
        <w:autoSpaceDN w:val="0"/>
        <w:adjustRightInd w:val="0"/>
        <w:ind w:left="567" w:right="900"/>
        <w:jc w:val="both"/>
        <w:rPr>
          <w:rFonts w:ascii="Century Gothic" w:hAnsi="Century Gothic" w:cstheme="minorHAnsi"/>
          <w:color w:val="000000"/>
          <w:sz w:val="24"/>
          <w:szCs w:val="24"/>
          <w:lang w:val="en-US" w:bidi="he-IL"/>
        </w:rPr>
      </w:pPr>
      <w:r w:rsidRPr="001939D0">
        <w:rPr>
          <w:rFonts w:ascii="Century Gothic" w:hAnsi="Century Gothic" w:cstheme="minorHAnsi"/>
          <w:color w:val="000000"/>
          <w:sz w:val="24"/>
          <w:szCs w:val="24"/>
          <w:lang w:val="en-US" w:bidi="he-IL"/>
        </w:rPr>
        <w:sym w:font="Wingdings" w:char="F0E0"/>
      </w:r>
      <w:r>
        <w:rPr>
          <w:rFonts w:ascii="Century Gothic" w:hAnsi="Century Gothic" w:cstheme="minorHAnsi"/>
          <w:color w:val="000000"/>
          <w:sz w:val="24"/>
          <w:szCs w:val="24"/>
          <w:lang w:val="en-US" w:bidi="he-IL"/>
        </w:rPr>
        <w:t>Both e-courses are</w:t>
      </w:r>
      <w:r w:rsidRPr="00E03267">
        <w:rPr>
          <w:rFonts w:ascii="Century Gothic" w:hAnsi="Century Gothic" w:cstheme="minorHAnsi"/>
          <w:color w:val="000000"/>
          <w:sz w:val="24"/>
          <w:szCs w:val="24"/>
          <w:lang w:val="en-US" w:bidi="he-IL"/>
        </w:rPr>
        <w:t xml:space="preserve"> based on the finding</w:t>
      </w:r>
      <w:r>
        <w:rPr>
          <w:rFonts w:ascii="Century Gothic" w:hAnsi="Century Gothic" w:cstheme="minorHAnsi"/>
          <w:color w:val="000000"/>
          <w:sz w:val="24"/>
          <w:szCs w:val="24"/>
          <w:lang w:val="en-US" w:bidi="he-IL"/>
        </w:rPr>
        <w:t>s</w:t>
      </w:r>
      <w:r w:rsidRPr="00E03267">
        <w:rPr>
          <w:rFonts w:ascii="Century Gothic" w:hAnsi="Century Gothic" w:cstheme="minorHAnsi"/>
          <w:color w:val="000000"/>
          <w:sz w:val="24"/>
          <w:szCs w:val="24"/>
          <w:lang w:val="en-US" w:bidi="he-IL"/>
        </w:rPr>
        <w:t xml:space="preserve"> of Intellectual Output 1” Training Manual: The use of restorative art in mental health structures”. The training program</w:t>
      </w:r>
      <w:r>
        <w:rPr>
          <w:rFonts w:ascii="Century Gothic" w:hAnsi="Century Gothic" w:cstheme="minorHAnsi"/>
          <w:color w:val="000000"/>
          <w:sz w:val="24"/>
          <w:szCs w:val="24"/>
          <w:lang w:val="en-US" w:bidi="he-IL"/>
        </w:rPr>
        <w:t>mes</w:t>
      </w:r>
      <w:r w:rsidRPr="00E03267">
        <w:rPr>
          <w:rFonts w:ascii="Century Gothic" w:hAnsi="Century Gothic" w:cstheme="minorHAnsi"/>
          <w:color w:val="000000"/>
          <w:sz w:val="24"/>
          <w:szCs w:val="24"/>
          <w:lang w:val="en-US" w:bidi="he-IL"/>
        </w:rPr>
        <w:t xml:space="preserve"> will </w:t>
      </w:r>
      <w:r>
        <w:rPr>
          <w:rFonts w:ascii="Century Gothic" w:hAnsi="Century Gothic" w:cstheme="minorHAnsi"/>
          <w:color w:val="000000"/>
          <w:sz w:val="24"/>
          <w:szCs w:val="24"/>
          <w:lang w:val="en-US" w:bidi="he-IL"/>
        </w:rPr>
        <w:t xml:space="preserve">also </w:t>
      </w:r>
      <w:r w:rsidRPr="00E03267">
        <w:rPr>
          <w:rFonts w:ascii="Century Gothic" w:hAnsi="Century Gothic" w:cstheme="minorHAnsi"/>
          <w:color w:val="000000"/>
          <w:sz w:val="24"/>
          <w:szCs w:val="24"/>
          <w:lang w:val="en-US" w:bidi="he-IL"/>
        </w:rPr>
        <w:t xml:space="preserve">be piloted in all participating countries and across Europe. </w:t>
      </w:r>
      <w:r>
        <w:rPr>
          <w:rFonts w:ascii="Century Gothic" w:hAnsi="Century Gothic" w:cstheme="minorHAnsi"/>
          <w:color w:val="000000"/>
          <w:sz w:val="24"/>
          <w:szCs w:val="24"/>
          <w:lang w:val="en-US" w:bidi="he-IL"/>
        </w:rPr>
        <w:t>Also, s</w:t>
      </w:r>
      <w:r w:rsidRPr="001A18DF">
        <w:rPr>
          <w:rFonts w:ascii="Century Gothic" w:hAnsi="Century Gothic" w:cstheme="minorHAnsi"/>
          <w:color w:val="000000"/>
          <w:sz w:val="24"/>
          <w:szCs w:val="24"/>
          <w:lang w:val="en-US" w:bidi="he-IL"/>
        </w:rPr>
        <w:t xml:space="preserve">uccessful completion </w:t>
      </w:r>
      <w:r>
        <w:rPr>
          <w:rFonts w:ascii="Century Gothic" w:hAnsi="Century Gothic" w:cstheme="minorHAnsi"/>
          <w:color w:val="000000"/>
          <w:sz w:val="24"/>
          <w:szCs w:val="24"/>
          <w:lang w:val="en-US" w:bidi="he-IL"/>
        </w:rPr>
        <w:t xml:space="preserve">of each e-course </w:t>
      </w:r>
      <w:r w:rsidRPr="001A18DF">
        <w:rPr>
          <w:rFonts w:ascii="Century Gothic" w:hAnsi="Century Gothic" w:cstheme="minorHAnsi"/>
          <w:color w:val="000000"/>
          <w:sz w:val="24"/>
          <w:szCs w:val="24"/>
          <w:lang w:val="en-US" w:bidi="he-IL"/>
        </w:rPr>
        <w:t>will lead to a CPD (Continuous Professional Development) Certification.</w:t>
      </w:r>
    </w:p>
    <w:p w14:paraId="216BFA8D" w14:textId="77777777" w:rsidR="009F78C6" w:rsidRPr="00023D81" w:rsidRDefault="009F78C6" w:rsidP="009F78C6">
      <w:pPr>
        <w:pStyle w:val="NormalWeb"/>
        <w:spacing w:before="0" w:beforeAutospacing="0" w:after="0" w:afterAutospacing="0"/>
        <w:ind w:left="567" w:right="900"/>
        <w:jc w:val="both"/>
        <w:rPr>
          <w:rFonts w:ascii="Century Gothic" w:eastAsiaTheme="minorHAnsi" w:hAnsi="Century Gothic" w:cstheme="minorBidi"/>
          <w:lang w:val="en-US" w:eastAsia="en-US"/>
        </w:rPr>
      </w:pPr>
    </w:p>
    <w:p w14:paraId="4677C32C" w14:textId="77777777" w:rsidR="009F78C6" w:rsidRDefault="009F78C6" w:rsidP="009F78C6">
      <w:pPr>
        <w:autoSpaceDE w:val="0"/>
        <w:autoSpaceDN w:val="0"/>
        <w:adjustRightInd w:val="0"/>
        <w:spacing w:after="0" w:line="240" w:lineRule="auto"/>
        <w:ind w:left="567" w:right="900"/>
        <w:jc w:val="both"/>
        <w:rPr>
          <w:rFonts w:ascii="Century Gothic" w:hAnsi="Century Gothic" w:cstheme="minorHAnsi"/>
          <w:b/>
          <w:bCs/>
          <w:color w:val="000000"/>
          <w:sz w:val="24"/>
          <w:szCs w:val="24"/>
          <w:lang w:val="en-US" w:bidi="he-IL"/>
        </w:rPr>
      </w:pPr>
    </w:p>
    <w:p w14:paraId="0EEAC4DF" w14:textId="77777777" w:rsidR="009F78C6" w:rsidRPr="00023D81" w:rsidRDefault="009F78C6" w:rsidP="009F78C6">
      <w:pPr>
        <w:autoSpaceDE w:val="0"/>
        <w:autoSpaceDN w:val="0"/>
        <w:adjustRightInd w:val="0"/>
        <w:spacing w:after="0" w:line="240" w:lineRule="auto"/>
        <w:ind w:left="567" w:right="900"/>
        <w:jc w:val="both"/>
        <w:rPr>
          <w:rFonts w:ascii="Century Gothic" w:hAnsi="Century Gothic" w:cstheme="minorHAnsi"/>
          <w:b/>
          <w:bCs/>
          <w:color w:val="000000"/>
          <w:sz w:val="24"/>
          <w:szCs w:val="24"/>
          <w:lang w:val="en-US" w:bidi="he-IL"/>
        </w:rPr>
      </w:pPr>
      <w:r w:rsidRPr="00023D81">
        <w:rPr>
          <w:rFonts w:ascii="Century Gothic" w:hAnsi="Century Gothic" w:cstheme="minorHAnsi"/>
          <w:b/>
          <w:bCs/>
          <w:color w:val="000000"/>
          <w:sz w:val="24"/>
          <w:szCs w:val="24"/>
          <w:lang w:val="en-US" w:bidi="he-IL"/>
        </w:rPr>
        <w:t>Objectives of the project</w:t>
      </w:r>
    </w:p>
    <w:p w14:paraId="5F8F6239" w14:textId="77777777" w:rsidR="009F78C6" w:rsidRPr="00023D81" w:rsidRDefault="009F78C6" w:rsidP="009F78C6">
      <w:pPr>
        <w:autoSpaceDE w:val="0"/>
        <w:autoSpaceDN w:val="0"/>
        <w:adjustRightInd w:val="0"/>
        <w:spacing w:after="0" w:line="240" w:lineRule="auto"/>
        <w:ind w:left="567" w:right="900"/>
        <w:jc w:val="both"/>
        <w:rPr>
          <w:rFonts w:ascii="Century Gothic" w:hAnsi="Century Gothic" w:cstheme="minorHAnsi"/>
          <w:color w:val="000000"/>
          <w:sz w:val="24"/>
          <w:szCs w:val="24"/>
          <w:lang w:bidi="he-IL"/>
        </w:rPr>
      </w:pPr>
    </w:p>
    <w:p w14:paraId="1AB7FBED" w14:textId="5B603649" w:rsidR="009F78C6" w:rsidRDefault="009F78C6" w:rsidP="009F78C6">
      <w:pPr>
        <w:autoSpaceDE w:val="0"/>
        <w:autoSpaceDN w:val="0"/>
        <w:adjustRightInd w:val="0"/>
        <w:spacing w:after="0" w:line="240" w:lineRule="auto"/>
        <w:ind w:left="567" w:right="900"/>
        <w:jc w:val="both"/>
        <w:rPr>
          <w:rFonts w:ascii="Century Gothic" w:eastAsia="Calibri" w:hAnsi="Century Gothic" w:cstheme="minorHAnsi"/>
          <w:sz w:val="24"/>
          <w:szCs w:val="24"/>
          <w:lang w:bidi="he-IL"/>
        </w:rPr>
      </w:pPr>
      <w:r w:rsidRPr="00023D81">
        <w:rPr>
          <w:rFonts w:ascii="Century Gothic" w:hAnsi="Century Gothic" w:cstheme="minorHAnsi"/>
          <w:sz w:val="24"/>
          <w:szCs w:val="24"/>
        </w:rPr>
        <w:t>MHM aims to enhance the skills, knowledge, and experience of mental health</w:t>
      </w:r>
      <w:r w:rsidRPr="00023D81">
        <w:rPr>
          <w:rFonts w:ascii="Century Gothic" w:hAnsi="Century Gothic" w:cstheme="minorHAnsi"/>
          <w:sz w:val="24"/>
          <w:szCs w:val="24"/>
          <w:lang w:val="en-US"/>
        </w:rPr>
        <w:t xml:space="preserve"> </w:t>
      </w:r>
      <w:r w:rsidRPr="00023D81">
        <w:rPr>
          <w:rFonts w:ascii="Century Gothic" w:hAnsi="Century Gothic" w:cstheme="minorHAnsi"/>
          <w:sz w:val="24"/>
          <w:szCs w:val="24"/>
        </w:rPr>
        <w:t>professionals using art and restorative justice values. MHM also aims to train artists to</w:t>
      </w:r>
      <w:r w:rsidRPr="00023D81">
        <w:rPr>
          <w:rFonts w:ascii="Century Gothic" w:hAnsi="Century Gothic" w:cstheme="minorHAnsi"/>
          <w:sz w:val="24"/>
          <w:szCs w:val="24"/>
          <w:lang w:val="en-US"/>
        </w:rPr>
        <w:t xml:space="preserve"> u</w:t>
      </w:r>
      <w:r w:rsidRPr="00023D81">
        <w:rPr>
          <w:rFonts w:ascii="Century Gothic" w:hAnsi="Century Gothic" w:cstheme="minorHAnsi"/>
          <w:sz w:val="24"/>
          <w:szCs w:val="24"/>
        </w:rPr>
        <w:t>se art in order to facilitate the relief of mentally ill patients and their social restoration. The ultimate goal is to</w:t>
      </w:r>
      <w:r w:rsidRPr="00023D81">
        <w:rPr>
          <w:rFonts w:ascii="Century Gothic" w:hAnsi="Century Gothic" w:cstheme="minorHAnsi"/>
          <w:sz w:val="24"/>
          <w:szCs w:val="24"/>
          <w:lang w:val="en-US"/>
        </w:rPr>
        <w:t xml:space="preserve"> </w:t>
      </w:r>
      <w:r w:rsidRPr="00023D81">
        <w:rPr>
          <w:rFonts w:ascii="Century Gothic" w:hAnsi="Century Gothic" w:cstheme="minorHAnsi"/>
          <w:sz w:val="24"/>
          <w:szCs w:val="24"/>
        </w:rPr>
        <w:t>create innovative tools that enhance the healthcare provision and self-representation of those who</w:t>
      </w:r>
      <w:r w:rsidRPr="00023D81">
        <w:rPr>
          <w:rFonts w:ascii="Century Gothic" w:hAnsi="Century Gothic" w:cstheme="minorHAnsi"/>
          <w:sz w:val="24"/>
          <w:szCs w:val="24"/>
          <w:lang w:val="en-US"/>
        </w:rPr>
        <w:t xml:space="preserve"> </w:t>
      </w:r>
      <w:r w:rsidRPr="00023D81">
        <w:rPr>
          <w:rFonts w:ascii="Century Gothic" w:hAnsi="Century Gothic" w:cstheme="minorHAnsi"/>
          <w:sz w:val="24"/>
          <w:szCs w:val="24"/>
        </w:rPr>
        <w:t>live within mental health structures</w:t>
      </w:r>
      <w:r w:rsidRPr="00023D81">
        <w:rPr>
          <w:rFonts w:ascii="Century Gothic" w:hAnsi="Century Gothic" w:cstheme="minorHAnsi"/>
          <w:sz w:val="24"/>
          <w:szCs w:val="24"/>
          <w:lang w:val="en-US"/>
        </w:rPr>
        <w:t xml:space="preserve">. </w:t>
      </w:r>
      <w:r w:rsidRPr="00023D81">
        <w:rPr>
          <w:rFonts w:ascii="Century Gothic" w:hAnsi="Century Gothic" w:cstheme="minorHAnsi"/>
          <w:sz w:val="24"/>
          <w:szCs w:val="24"/>
        </w:rPr>
        <w:t>Thus, the main aim is to create a methodological</w:t>
      </w:r>
      <w:r w:rsidRPr="00023D81">
        <w:rPr>
          <w:rFonts w:ascii="Century Gothic" w:hAnsi="Century Gothic" w:cstheme="minorHAnsi"/>
          <w:sz w:val="24"/>
          <w:szCs w:val="24"/>
          <w:lang w:val="en-US"/>
        </w:rPr>
        <w:t xml:space="preserve"> </w:t>
      </w:r>
      <w:r w:rsidRPr="00023D81">
        <w:rPr>
          <w:rFonts w:ascii="Century Gothic" w:hAnsi="Century Gothic" w:cstheme="minorHAnsi"/>
          <w:sz w:val="24"/>
          <w:szCs w:val="24"/>
        </w:rPr>
        <w:t>approach that puts together the benefits of art therapy with the values of restorative justice.</w:t>
      </w:r>
      <w:r w:rsidRPr="00023D81">
        <w:rPr>
          <w:rFonts w:ascii="Century Gothic" w:hAnsi="Century Gothic" w:cstheme="minorHAnsi"/>
          <w:sz w:val="24"/>
          <w:szCs w:val="24"/>
          <w:lang w:val="en-US"/>
        </w:rPr>
        <w:t xml:space="preserve"> </w:t>
      </w:r>
      <w:r w:rsidRPr="00023D81">
        <w:rPr>
          <w:rFonts w:ascii="Century Gothic" w:eastAsia="Calibri" w:hAnsi="Century Gothic" w:cstheme="minorHAnsi"/>
          <w:sz w:val="24"/>
          <w:szCs w:val="24"/>
          <w:lang w:bidi="he-IL"/>
        </w:rPr>
        <w:t>MHM will also design and accredit e-courses that will enhance</w:t>
      </w:r>
      <w:r w:rsidRPr="00023D81">
        <w:rPr>
          <w:rFonts w:ascii="Century Gothic" w:eastAsia="Calibri" w:hAnsi="Century Gothic" w:cstheme="minorHAnsi"/>
          <w:sz w:val="24"/>
          <w:szCs w:val="24"/>
          <w:lang w:val="en-US" w:bidi="he-IL"/>
        </w:rPr>
        <w:t xml:space="preserve"> </w:t>
      </w:r>
      <w:r w:rsidRPr="00023D81">
        <w:rPr>
          <w:rFonts w:ascii="Century Gothic" w:eastAsia="Calibri" w:hAnsi="Century Gothic" w:cstheme="minorHAnsi"/>
          <w:sz w:val="24"/>
          <w:szCs w:val="24"/>
          <w:lang w:bidi="he-IL"/>
        </w:rPr>
        <w:t>the skills and knowledge of adult learners, supporting in this way the setting up of, and access to</w:t>
      </w:r>
      <w:r w:rsidRPr="00023D81">
        <w:rPr>
          <w:rFonts w:ascii="Century Gothic" w:eastAsia="Calibri" w:hAnsi="Century Gothic" w:cstheme="minorHAnsi"/>
          <w:sz w:val="24"/>
          <w:szCs w:val="24"/>
          <w:lang w:val="en-US" w:bidi="he-IL"/>
        </w:rPr>
        <w:t xml:space="preserve"> </w:t>
      </w:r>
      <w:r w:rsidRPr="00023D81">
        <w:rPr>
          <w:rFonts w:ascii="Century Gothic" w:eastAsia="Calibri" w:hAnsi="Century Gothic" w:cstheme="minorHAnsi"/>
          <w:sz w:val="24"/>
          <w:szCs w:val="24"/>
          <w:lang w:bidi="he-IL"/>
        </w:rPr>
        <w:t>upskilling pathways.</w:t>
      </w:r>
    </w:p>
    <w:p w14:paraId="1D765D4F" w14:textId="77777777" w:rsidR="009F78C6" w:rsidRDefault="009F78C6" w:rsidP="009F78C6">
      <w:pPr>
        <w:autoSpaceDE w:val="0"/>
        <w:autoSpaceDN w:val="0"/>
        <w:adjustRightInd w:val="0"/>
        <w:spacing w:after="0" w:line="240" w:lineRule="auto"/>
        <w:ind w:left="567" w:right="900"/>
        <w:jc w:val="both"/>
        <w:rPr>
          <w:rFonts w:ascii="Century Gothic" w:eastAsia="Times New Roman" w:hAnsi="Century Gothic" w:cs="Times New Roman"/>
          <w:color w:val="262626" w:themeColor="text1" w:themeTint="D9"/>
          <w:sz w:val="24"/>
          <w:szCs w:val="24"/>
          <w:lang w:eastAsia="it-IT"/>
        </w:rPr>
      </w:pPr>
    </w:p>
    <w:p w14:paraId="0B937E0E" w14:textId="34578AD8" w:rsidR="009F78C6" w:rsidRPr="00023D81" w:rsidRDefault="009F78C6" w:rsidP="009F78C6">
      <w:pPr>
        <w:autoSpaceDE w:val="0"/>
        <w:autoSpaceDN w:val="0"/>
        <w:adjustRightInd w:val="0"/>
        <w:spacing w:after="0" w:line="240" w:lineRule="auto"/>
        <w:ind w:left="567" w:right="900"/>
        <w:jc w:val="both"/>
        <w:rPr>
          <w:rFonts w:ascii="Century Gothic" w:eastAsia="Times New Roman" w:hAnsi="Century Gothic" w:cs="Times New Roman"/>
          <w:bCs/>
          <w:sz w:val="24"/>
          <w:szCs w:val="24"/>
          <w:lang w:val="en-US" w:eastAsia="it-IT"/>
        </w:rPr>
      </w:pPr>
      <w:r w:rsidRPr="00023D81">
        <w:rPr>
          <w:rFonts w:ascii="Century Gothic" w:eastAsia="Times New Roman" w:hAnsi="Century Gothic" w:cs="Times New Roman"/>
          <w:color w:val="262626" w:themeColor="text1" w:themeTint="D9"/>
          <w:sz w:val="24"/>
          <w:szCs w:val="24"/>
          <w:lang w:eastAsia="it-IT"/>
        </w:rPr>
        <w:t xml:space="preserve">The consortium includes </w:t>
      </w:r>
      <w:r w:rsidRPr="00023D81">
        <w:rPr>
          <w:rFonts w:ascii="Century Gothic" w:eastAsia="Times New Roman" w:hAnsi="Century Gothic" w:cs="Times New Roman"/>
          <w:color w:val="262626" w:themeColor="text1" w:themeTint="D9"/>
          <w:sz w:val="24"/>
          <w:szCs w:val="24"/>
          <w:lang w:val="en-US" w:eastAsia="it-IT"/>
        </w:rPr>
        <w:t>6</w:t>
      </w:r>
      <w:r w:rsidRPr="00023D81">
        <w:rPr>
          <w:rFonts w:ascii="Century Gothic" w:eastAsia="Times New Roman" w:hAnsi="Century Gothic" w:cs="Times New Roman"/>
          <w:color w:val="262626" w:themeColor="text1" w:themeTint="D9"/>
          <w:sz w:val="24"/>
          <w:szCs w:val="24"/>
          <w:lang w:eastAsia="it-IT"/>
        </w:rPr>
        <w:t xml:space="preserve"> partner entities</w:t>
      </w:r>
      <w:r w:rsidRPr="00023D81">
        <w:rPr>
          <w:rFonts w:ascii="Century Gothic" w:eastAsia="Times New Roman" w:hAnsi="Century Gothic" w:cs="Times New Roman"/>
          <w:color w:val="262626" w:themeColor="text1" w:themeTint="D9"/>
          <w:sz w:val="24"/>
          <w:szCs w:val="24"/>
          <w:lang w:val="en-US" w:eastAsia="it-IT"/>
        </w:rPr>
        <w:t>, the coordinator</w:t>
      </w:r>
      <w:r w:rsidRPr="00023D81">
        <w:rPr>
          <w:rFonts w:ascii="Century Gothic" w:eastAsia="Times New Roman" w:hAnsi="Century Gothic" w:cs="Times New Roman"/>
          <w:b/>
          <w:color w:val="262626" w:themeColor="text1" w:themeTint="D9"/>
          <w:sz w:val="24"/>
          <w:szCs w:val="24"/>
          <w:lang w:val="en-US" w:eastAsia="it-IT"/>
        </w:rPr>
        <w:t xml:space="preserve"> </w:t>
      </w:r>
      <w:r w:rsidRPr="00023D81">
        <w:rPr>
          <w:rFonts w:ascii="Century Gothic" w:eastAsia="Times New Roman" w:hAnsi="Century Gothic" w:cs="Times New Roman"/>
          <w:bCs/>
          <w:sz w:val="24"/>
          <w:szCs w:val="24"/>
          <w:lang w:val="en-US" w:eastAsia="it-IT"/>
        </w:rPr>
        <w:t>Restorative Justice for All (UK) and five other partners: Center for Social Innovation-CSI (Cyprus),</w:t>
      </w:r>
      <w:r w:rsidRPr="00023D81">
        <w:rPr>
          <w:rFonts w:ascii="Century Gothic" w:eastAsia="Times New Roman" w:hAnsi="Century Gothic" w:cs="Times New Roman"/>
          <w:b/>
          <w:sz w:val="24"/>
          <w:szCs w:val="24"/>
          <w:lang w:val="en-US" w:eastAsia="it-IT"/>
        </w:rPr>
        <w:t xml:space="preserve"> </w:t>
      </w:r>
      <w:proofErr w:type="spellStart"/>
      <w:r w:rsidRPr="00023D81">
        <w:rPr>
          <w:rFonts w:ascii="Century Gothic" w:eastAsia="Times New Roman" w:hAnsi="Century Gothic" w:cs="Times New Roman"/>
          <w:bCs/>
          <w:sz w:val="24"/>
          <w:szCs w:val="24"/>
          <w:lang w:val="en-US" w:eastAsia="it-IT"/>
        </w:rPr>
        <w:t>Kinonikes</w:t>
      </w:r>
      <w:proofErr w:type="spellEnd"/>
      <w:r w:rsidRPr="00023D81">
        <w:rPr>
          <w:rFonts w:ascii="Century Gothic" w:eastAsia="Times New Roman" w:hAnsi="Century Gothic" w:cs="Times New Roman"/>
          <w:bCs/>
          <w:sz w:val="24"/>
          <w:szCs w:val="24"/>
          <w:lang w:val="en-US" w:eastAsia="it-IT"/>
        </w:rPr>
        <w:t xml:space="preserve"> </w:t>
      </w:r>
      <w:proofErr w:type="spellStart"/>
      <w:r w:rsidRPr="00023D81">
        <w:rPr>
          <w:rFonts w:ascii="Century Gothic" w:eastAsia="Times New Roman" w:hAnsi="Century Gothic" w:cs="Times New Roman"/>
          <w:bCs/>
          <w:sz w:val="24"/>
          <w:szCs w:val="24"/>
          <w:lang w:val="en-US" w:eastAsia="it-IT"/>
        </w:rPr>
        <w:t>Sineteristikes</w:t>
      </w:r>
      <w:proofErr w:type="spellEnd"/>
      <w:r w:rsidRPr="00023D81">
        <w:rPr>
          <w:rFonts w:ascii="Century Gothic" w:eastAsia="Times New Roman" w:hAnsi="Century Gothic" w:cs="Times New Roman"/>
          <w:bCs/>
          <w:sz w:val="24"/>
          <w:szCs w:val="24"/>
          <w:lang w:val="en-US" w:eastAsia="it-IT"/>
        </w:rPr>
        <w:t xml:space="preserve"> </w:t>
      </w:r>
      <w:proofErr w:type="spellStart"/>
      <w:r w:rsidRPr="00023D81">
        <w:rPr>
          <w:rFonts w:ascii="Century Gothic" w:eastAsia="Times New Roman" w:hAnsi="Century Gothic" w:cs="Times New Roman"/>
          <w:bCs/>
          <w:sz w:val="24"/>
          <w:szCs w:val="24"/>
          <w:lang w:val="en-US" w:eastAsia="it-IT"/>
        </w:rPr>
        <w:t>Drastiriotites</w:t>
      </w:r>
      <w:proofErr w:type="spellEnd"/>
      <w:r w:rsidRPr="00023D81">
        <w:rPr>
          <w:rFonts w:ascii="Century Gothic" w:eastAsia="Times New Roman" w:hAnsi="Century Gothic" w:cs="Times New Roman"/>
          <w:bCs/>
          <w:sz w:val="24"/>
          <w:szCs w:val="24"/>
          <w:lang w:val="en-US" w:eastAsia="it-IT"/>
        </w:rPr>
        <w:t xml:space="preserve"> </w:t>
      </w:r>
      <w:proofErr w:type="spellStart"/>
      <w:r w:rsidRPr="00023D81">
        <w:rPr>
          <w:rFonts w:ascii="Century Gothic" w:eastAsia="Times New Roman" w:hAnsi="Century Gothic" w:cs="Times New Roman"/>
          <w:bCs/>
          <w:sz w:val="24"/>
          <w:szCs w:val="24"/>
          <w:lang w:val="en-US" w:eastAsia="it-IT"/>
        </w:rPr>
        <w:t>Efpathon</w:t>
      </w:r>
      <w:proofErr w:type="spellEnd"/>
      <w:r w:rsidRPr="00023D81">
        <w:rPr>
          <w:rFonts w:ascii="Century Gothic" w:eastAsia="Times New Roman" w:hAnsi="Century Gothic" w:cs="Times New Roman"/>
          <w:bCs/>
          <w:sz w:val="24"/>
          <w:szCs w:val="24"/>
          <w:lang w:val="en-US" w:eastAsia="it-IT"/>
        </w:rPr>
        <w:t xml:space="preserve"> </w:t>
      </w:r>
      <w:proofErr w:type="spellStart"/>
      <w:r w:rsidRPr="00023D81">
        <w:rPr>
          <w:rFonts w:ascii="Century Gothic" w:eastAsia="Times New Roman" w:hAnsi="Century Gothic" w:cs="Times New Roman"/>
          <w:bCs/>
          <w:sz w:val="24"/>
          <w:szCs w:val="24"/>
          <w:lang w:val="en-US" w:eastAsia="it-IT"/>
        </w:rPr>
        <w:t>Omadon</w:t>
      </w:r>
      <w:proofErr w:type="spellEnd"/>
      <w:r w:rsidRPr="00023D81">
        <w:rPr>
          <w:rFonts w:ascii="Century Gothic" w:eastAsia="Times New Roman" w:hAnsi="Century Gothic" w:cs="Times New Roman"/>
          <w:bCs/>
          <w:sz w:val="24"/>
          <w:szCs w:val="24"/>
          <w:lang w:val="en-US" w:eastAsia="it-IT"/>
        </w:rPr>
        <w:t xml:space="preserve"> - EDRA (Greece), </w:t>
      </w:r>
      <w:proofErr w:type="spellStart"/>
      <w:r w:rsidRPr="00023D81">
        <w:rPr>
          <w:rFonts w:ascii="Century Gothic" w:eastAsia="Times New Roman" w:hAnsi="Century Gothic" w:cs="Times New Roman"/>
          <w:bCs/>
          <w:sz w:val="24"/>
          <w:szCs w:val="24"/>
          <w:lang w:eastAsia="it-IT"/>
        </w:rPr>
        <w:t>Lélekben</w:t>
      </w:r>
      <w:proofErr w:type="spellEnd"/>
      <w:r w:rsidRPr="00023D81">
        <w:rPr>
          <w:rFonts w:ascii="Century Gothic" w:eastAsia="Times New Roman" w:hAnsi="Century Gothic" w:cs="Times New Roman"/>
          <w:bCs/>
          <w:sz w:val="24"/>
          <w:szCs w:val="24"/>
          <w:lang w:eastAsia="it-IT"/>
        </w:rPr>
        <w:t xml:space="preserve"> </w:t>
      </w:r>
      <w:proofErr w:type="spellStart"/>
      <w:r w:rsidRPr="00023D81">
        <w:rPr>
          <w:rFonts w:ascii="Century Gothic" w:eastAsia="Times New Roman" w:hAnsi="Century Gothic" w:cs="Times New Roman"/>
          <w:bCs/>
          <w:sz w:val="24"/>
          <w:szCs w:val="24"/>
          <w:lang w:eastAsia="it-IT"/>
        </w:rPr>
        <w:t>Otthon</w:t>
      </w:r>
      <w:proofErr w:type="spellEnd"/>
      <w:r w:rsidRPr="00023D81">
        <w:rPr>
          <w:rFonts w:ascii="Century Gothic" w:eastAsia="Times New Roman" w:hAnsi="Century Gothic" w:cs="Times New Roman"/>
          <w:bCs/>
          <w:sz w:val="24"/>
          <w:szCs w:val="24"/>
          <w:lang w:eastAsia="it-IT"/>
        </w:rPr>
        <w:t xml:space="preserve"> </w:t>
      </w:r>
      <w:proofErr w:type="spellStart"/>
      <w:r w:rsidRPr="00023D81">
        <w:rPr>
          <w:rFonts w:ascii="Century Gothic" w:eastAsia="Times New Roman" w:hAnsi="Century Gothic" w:cs="Times New Roman"/>
          <w:bCs/>
          <w:sz w:val="24"/>
          <w:szCs w:val="24"/>
          <w:lang w:eastAsia="it-IT"/>
        </w:rPr>
        <w:t>Közhasznú</w:t>
      </w:r>
      <w:proofErr w:type="spellEnd"/>
      <w:r w:rsidRPr="00023D81">
        <w:rPr>
          <w:rFonts w:ascii="Century Gothic" w:eastAsia="Times New Roman" w:hAnsi="Century Gothic" w:cs="Times New Roman"/>
          <w:bCs/>
          <w:sz w:val="24"/>
          <w:szCs w:val="24"/>
          <w:lang w:eastAsia="it-IT"/>
        </w:rPr>
        <w:t xml:space="preserve"> </w:t>
      </w:r>
      <w:proofErr w:type="spellStart"/>
      <w:r w:rsidRPr="00023D81">
        <w:rPr>
          <w:rFonts w:ascii="Century Gothic" w:eastAsia="Times New Roman" w:hAnsi="Century Gothic" w:cs="Times New Roman"/>
          <w:bCs/>
          <w:sz w:val="24"/>
          <w:szCs w:val="24"/>
          <w:lang w:eastAsia="it-IT"/>
        </w:rPr>
        <w:t>Alapítvány</w:t>
      </w:r>
      <w:proofErr w:type="spellEnd"/>
      <w:r w:rsidRPr="00023D81">
        <w:rPr>
          <w:rFonts w:ascii="Century Gothic" w:eastAsia="Times New Roman" w:hAnsi="Century Gothic" w:cs="Times New Roman"/>
          <w:bCs/>
          <w:sz w:val="24"/>
          <w:szCs w:val="24"/>
          <w:lang w:eastAsia="it-IT"/>
        </w:rPr>
        <w:t xml:space="preserve"> </w:t>
      </w:r>
      <w:r w:rsidRPr="00023D81">
        <w:rPr>
          <w:rFonts w:ascii="Century Gothic" w:eastAsia="Times New Roman" w:hAnsi="Century Gothic" w:cs="Times New Roman"/>
          <w:bCs/>
          <w:sz w:val="24"/>
          <w:szCs w:val="24"/>
          <w:lang w:val="en-US" w:eastAsia="it-IT"/>
        </w:rPr>
        <w:t>(</w:t>
      </w:r>
      <w:r w:rsidRPr="00023D81">
        <w:rPr>
          <w:rFonts w:ascii="Century Gothic" w:eastAsia="Times New Roman" w:hAnsi="Century Gothic" w:cs="Times New Roman"/>
          <w:bCs/>
          <w:sz w:val="24"/>
          <w:szCs w:val="24"/>
          <w:lang w:eastAsia="it-IT"/>
        </w:rPr>
        <w:t>LOKA</w:t>
      </w:r>
      <w:r w:rsidRPr="00023D81">
        <w:rPr>
          <w:rFonts w:ascii="Century Gothic" w:eastAsia="Times New Roman" w:hAnsi="Century Gothic" w:cs="Times New Roman"/>
          <w:bCs/>
          <w:sz w:val="24"/>
          <w:szCs w:val="24"/>
          <w:lang w:val="en-US" w:eastAsia="it-IT"/>
        </w:rPr>
        <w:t>) (Hungary),</w:t>
      </w:r>
      <w:r w:rsidRPr="00023D81">
        <w:rPr>
          <w:rFonts w:ascii="Century Gothic" w:eastAsia="Times New Roman" w:hAnsi="Century Gothic" w:cs="Times New Roman"/>
          <w:b/>
          <w:sz w:val="24"/>
          <w:szCs w:val="24"/>
          <w:lang w:val="en-US" w:eastAsia="it-IT"/>
        </w:rPr>
        <w:t xml:space="preserve"> </w:t>
      </w:r>
      <w:proofErr w:type="spellStart"/>
      <w:r w:rsidRPr="00023D81">
        <w:rPr>
          <w:rFonts w:ascii="Century Gothic" w:eastAsia="Times New Roman" w:hAnsi="Century Gothic" w:cs="Times New Roman"/>
          <w:bCs/>
          <w:sz w:val="24"/>
          <w:szCs w:val="24"/>
          <w:lang w:val="en-US" w:eastAsia="it-IT"/>
        </w:rPr>
        <w:t>Fundacion</w:t>
      </w:r>
      <w:proofErr w:type="spellEnd"/>
      <w:r w:rsidRPr="00023D81">
        <w:rPr>
          <w:rFonts w:ascii="Century Gothic" w:eastAsia="Times New Roman" w:hAnsi="Century Gothic" w:cs="Times New Roman"/>
          <w:bCs/>
          <w:sz w:val="24"/>
          <w:szCs w:val="24"/>
          <w:lang w:val="en-US" w:eastAsia="it-IT"/>
        </w:rPr>
        <w:t xml:space="preserve"> INTRAS (Spain), and </w:t>
      </w:r>
      <w:r w:rsidRPr="00023D81">
        <w:rPr>
          <w:rFonts w:ascii="Century Gothic" w:eastAsia="Times New Roman" w:hAnsi="Century Gothic" w:cs="Times New Roman"/>
          <w:bCs/>
          <w:sz w:val="24"/>
          <w:szCs w:val="24"/>
          <w:lang w:eastAsia="it-IT"/>
        </w:rPr>
        <w:t>A</w:t>
      </w:r>
      <w:proofErr w:type="spellStart"/>
      <w:r w:rsidRPr="00023D81">
        <w:rPr>
          <w:rFonts w:ascii="Century Gothic" w:eastAsia="Times New Roman" w:hAnsi="Century Gothic" w:cs="Times New Roman"/>
          <w:bCs/>
          <w:sz w:val="24"/>
          <w:szCs w:val="24"/>
          <w:lang w:val="en-US" w:eastAsia="it-IT"/>
        </w:rPr>
        <w:t>notati</w:t>
      </w:r>
      <w:proofErr w:type="spellEnd"/>
      <w:r w:rsidRPr="00023D81">
        <w:rPr>
          <w:rFonts w:ascii="Century Gothic" w:eastAsia="Times New Roman" w:hAnsi="Century Gothic" w:cs="Times New Roman"/>
          <w:bCs/>
          <w:sz w:val="24"/>
          <w:szCs w:val="24"/>
          <w:lang w:val="en-US" w:eastAsia="it-IT"/>
        </w:rPr>
        <w:t xml:space="preserve"> </w:t>
      </w:r>
      <w:proofErr w:type="spellStart"/>
      <w:r w:rsidRPr="00023D81">
        <w:rPr>
          <w:rFonts w:ascii="Century Gothic" w:eastAsia="Times New Roman" w:hAnsi="Century Gothic" w:cs="Times New Roman"/>
          <w:bCs/>
          <w:sz w:val="24"/>
          <w:szCs w:val="24"/>
          <w:lang w:val="en-US" w:eastAsia="it-IT"/>
        </w:rPr>
        <w:t>Scholi</w:t>
      </w:r>
      <w:proofErr w:type="spellEnd"/>
      <w:r w:rsidRPr="00023D81">
        <w:rPr>
          <w:rFonts w:ascii="Century Gothic" w:eastAsia="Times New Roman" w:hAnsi="Century Gothic" w:cs="Times New Roman"/>
          <w:bCs/>
          <w:sz w:val="24"/>
          <w:szCs w:val="24"/>
          <w:lang w:val="en-US" w:eastAsia="it-IT"/>
        </w:rPr>
        <w:t xml:space="preserve"> </w:t>
      </w:r>
      <w:proofErr w:type="spellStart"/>
      <w:r w:rsidRPr="00023D81">
        <w:rPr>
          <w:rFonts w:ascii="Century Gothic" w:eastAsia="Times New Roman" w:hAnsi="Century Gothic" w:cs="Times New Roman"/>
          <w:bCs/>
          <w:sz w:val="24"/>
          <w:szCs w:val="24"/>
          <w:lang w:val="en-US" w:eastAsia="it-IT"/>
        </w:rPr>
        <w:t>KAlon</w:t>
      </w:r>
      <w:proofErr w:type="spellEnd"/>
      <w:r w:rsidRPr="00023D81">
        <w:rPr>
          <w:rFonts w:ascii="Century Gothic" w:eastAsia="Times New Roman" w:hAnsi="Century Gothic" w:cs="Times New Roman"/>
          <w:bCs/>
          <w:sz w:val="24"/>
          <w:szCs w:val="24"/>
          <w:lang w:val="en-US" w:eastAsia="it-IT"/>
        </w:rPr>
        <w:t xml:space="preserve"> </w:t>
      </w:r>
      <w:proofErr w:type="spellStart"/>
      <w:r w:rsidRPr="00023D81">
        <w:rPr>
          <w:rFonts w:ascii="Century Gothic" w:eastAsia="Times New Roman" w:hAnsi="Century Gothic" w:cs="Times New Roman"/>
          <w:bCs/>
          <w:sz w:val="24"/>
          <w:szCs w:val="24"/>
          <w:lang w:val="en-US" w:eastAsia="it-IT"/>
        </w:rPr>
        <w:t>Technon</w:t>
      </w:r>
      <w:proofErr w:type="spellEnd"/>
      <w:r w:rsidRPr="00023D81">
        <w:rPr>
          <w:rFonts w:ascii="Century Gothic" w:eastAsia="Times New Roman" w:hAnsi="Century Gothic" w:cs="Times New Roman"/>
          <w:bCs/>
          <w:sz w:val="24"/>
          <w:szCs w:val="24"/>
          <w:lang w:val="en-US" w:eastAsia="it-IT"/>
        </w:rPr>
        <w:t xml:space="preserve"> -ASFA (Greece).</w:t>
      </w:r>
    </w:p>
    <w:p w14:paraId="150F6B49" w14:textId="77777777" w:rsidR="009F78C6" w:rsidRPr="009F78C6" w:rsidRDefault="009F78C6" w:rsidP="009F78C6">
      <w:pPr>
        <w:autoSpaceDE w:val="0"/>
        <w:autoSpaceDN w:val="0"/>
        <w:adjustRightInd w:val="0"/>
        <w:spacing w:after="0" w:line="240" w:lineRule="auto"/>
        <w:ind w:left="567" w:right="900"/>
        <w:jc w:val="both"/>
        <w:rPr>
          <w:rFonts w:ascii="Century Gothic" w:eastAsia="Calibri" w:hAnsi="Century Gothic" w:cstheme="minorHAnsi"/>
          <w:sz w:val="24"/>
          <w:szCs w:val="24"/>
          <w:lang w:val="en-US" w:bidi="he-IL"/>
        </w:rPr>
      </w:pPr>
    </w:p>
    <w:p w14:paraId="1F48770F" w14:textId="77777777" w:rsidR="009F78C6" w:rsidRDefault="009F78C6" w:rsidP="009F78C6">
      <w:pPr>
        <w:autoSpaceDE w:val="0"/>
        <w:autoSpaceDN w:val="0"/>
        <w:adjustRightInd w:val="0"/>
        <w:spacing w:after="0" w:line="240" w:lineRule="auto"/>
        <w:ind w:left="567" w:right="900"/>
        <w:jc w:val="both"/>
        <w:rPr>
          <w:rFonts w:ascii="Century Gothic" w:eastAsia="Calibri" w:hAnsi="Century Gothic" w:cstheme="minorHAnsi"/>
          <w:sz w:val="24"/>
          <w:szCs w:val="24"/>
          <w:lang w:bidi="he-IL"/>
        </w:rPr>
      </w:pPr>
    </w:p>
    <w:p w14:paraId="3A0C4AA0" w14:textId="77777777" w:rsidR="009F78C6" w:rsidRDefault="009F78C6" w:rsidP="009F78C6">
      <w:pPr>
        <w:pStyle w:val="NormalWeb"/>
        <w:spacing w:before="0" w:beforeAutospacing="0" w:after="0" w:afterAutospacing="0"/>
        <w:ind w:left="567" w:right="900"/>
        <w:jc w:val="both"/>
        <w:rPr>
          <w:rFonts w:ascii="Century Gothic" w:eastAsiaTheme="minorHAnsi" w:hAnsi="Century Gothic" w:cstheme="minorBidi"/>
          <w:b/>
          <w:bCs/>
          <w:lang w:val="en-US" w:eastAsia="en-US"/>
        </w:rPr>
      </w:pPr>
    </w:p>
    <w:p w14:paraId="04979D3E" w14:textId="2E4B123B" w:rsidR="009F78C6" w:rsidRPr="00023D81" w:rsidRDefault="009F78C6" w:rsidP="009F78C6">
      <w:pPr>
        <w:pStyle w:val="NormalWeb"/>
        <w:spacing w:before="0" w:beforeAutospacing="0" w:after="0" w:afterAutospacing="0"/>
        <w:ind w:left="567" w:right="900"/>
        <w:jc w:val="both"/>
        <w:rPr>
          <w:rFonts w:ascii="Century Gothic" w:eastAsiaTheme="minorHAnsi" w:hAnsi="Century Gothic" w:cstheme="minorBidi"/>
          <w:b/>
          <w:bCs/>
          <w:lang w:eastAsia="en-US"/>
        </w:rPr>
      </w:pPr>
      <w:r w:rsidRPr="00023D81">
        <w:rPr>
          <w:rFonts w:ascii="Century Gothic" w:eastAsiaTheme="minorHAnsi" w:hAnsi="Century Gothic" w:cstheme="minorBidi"/>
          <w:b/>
          <w:bCs/>
          <w:lang w:eastAsia="en-US"/>
        </w:rPr>
        <w:t>Find us on the Web</w:t>
      </w:r>
      <w:r>
        <w:rPr>
          <w:rFonts w:ascii="Century Gothic" w:eastAsiaTheme="minorHAnsi" w:hAnsi="Century Gothic" w:cstheme="minorBidi"/>
          <w:b/>
          <w:bCs/>
          <w:lang w:eastAsia="en-US"/>
        </w:rPr>
        <w:t xml:space="preserve"> and social media! </w:t>
      </w:r>
      <w:r w:rsidRPr="00023D81">
        <w:rPr>
          <w:rFonts w:ascii="Century Gothic" w:eastAsiaTheme="minorHAnsi" w:hAnsi="Century Gothic" w:cstheme="minorBidi"/>
          <w:b/>
          <w:bCs/>
          <w:lang w:eastAsia="en-US"/>
        </w:rPr>
        <w:t xml:space="preserve"> </w:t>
      </w:r>
    </w:p>
    <w:p w14:paraId="47780114" w14:textId="77777777" w:rsidR="009F78C6" w:rsidRPr="00023D81" w:rsidRDefault="009F78C6" w:rsidP="009F78C6">
      <w:pPr>
        <w:pStyle w:val="NormalWeb"/>
        <w:spacing w:before="0" w:beforeAutospacing="0" w:after="0" w:afterAutospacing="0"/>
        <w:ind w:left="567" w:right="900"/>
        <w:jc w:val="both"/>
        <w:rPr>
          <w:rFonts w:ascii="Century Gothic" w:eastAsiaTheme="minorHAnsi" w:hAnsi="Century Gothic" w:cstheme="minorBidi"/>
          <w:b/>
          <w:bCs/>
          <w:lang w:eastAsia="en-US"/>
        </w:rPr>
      </w:pPr>
    </w:p>
    <w:p w14:paraId="61CE46E3" w14:textId="4DFEBB95" w:rsidR="009F78C6" w:rsidRPr="00023D81" w:rsidRDefault="009F78C6" w:rsidP="009F78C6">
      <w:pPr>
        <w:pStyle w:val="NormalWeb"/>
        <w:spacing w:before="0" w:beforeAutospacing="0" w:after="0" w:afterAutospacing="0"/>
        <w:ind w:left="567" w:right="900"/>
        <w:jc w:val="both"/>
        <w:rPr>
          <w:rFonts w:ascii="Century Gothic" w:eastAsiaTheme="minorHAnsi" w:hAnsi="Century Gothic" w:cstheme="minorBidi"/>
          <w:lang w:eastAsia="en-US"/>
        </w:rPr>
      </w:pPr>
      <w:r w:rsidRPr="00023D81">
        <w:rPr>
          <w:rFonts w:ascii="Century Gothic" w:eastAsiaTheme="minorHAnsi" w:hAnsi="Century Gothic" w:cstheme="minorBidi"/>
          <w:lang w:eastAsia="en-US"/>
        </w:rPr>
        <w:t xml:space="preserve">Visit </w:t>
      </w:r>
      <w:hyperlink r:id="rId10" w:history="1">
        <w:r w:rsidRPr="00023D81">
          <w:rPr>
            <w:rStyle w:val="Hyperlink"/>
            <w:rFonts w:ascii="Century Gothic" w:eastAsiaTheme="minorHAnsi" w:hAnsi="Century Gothic" w:cstheme="minorBidi"/>
            <w:lang w:eastAsia="en-US"/>
          </w:rPr>
          <w:t>https://mentalhealthmatters.eu/</w:t>
        </w:r>
      </w:hyperlink>
      <w:r w:rsidRPr="00023D81">
        <w:rPr>
          <w:rFonts w:ascii="Century Gothic" w:eastAsiaTheme="minorHAnsi" w:hAnsi="Century Gothic" w:cstheme="minorBidi"/>
          <w:lang w:eastAsia="en-US"/>
        </w:rPr>
        <w:t xml:space="preserve"> to find out more about our project, to get informed about our news and activities, to read our publications and stay tuned to get informed about the trainings and the online tools that will be developed in the context of this project. </w:t>
      </w:r>
    </w:p>
    <w:p w14:paraId="41825E83" w14:textId="77777777" w:rsidR="009F78C6" w:rsidRPr="00023D81" w:rsidRDefault="009F78C6" w:rsidP="009F78C6">
      <w:pPr>
        <w:pStyle w:val="NormalWeb"/>
        <w:spacing w:before="0" w:beforeAutospacing="0" w:after="0" w:afterAutospacing="0"/>
        <w:ind w:left="567" w:right="900"/>
        <w:jc w:val="both"/>
        <w:rPr>
          <w:rFonts w:ascii="Century Gothic" w:eastAsiaTheme="minorHAnsi" w:hAnsi="Century Gothic" w:cstheme="minorBidi"/>
          <w:lang w:eastAsia="en-US"/>
        </w:rPr>
      </w:pPr>
    </w:p>
    <w:p w14:paraId="41709E95" w14:textId="77777777" w:rsidR="009F78C6" w:rsidRPr="00023D81" w:rsidRDefault="009F78C6" w:rsidP="009F78C6">
      <w:pPr>
        <w:pStyle w:val="NormalWeb"/>
        <w:spacing w:before="0" w:beforeAutospacing="0" w:after="0" w:afterAutospacing="0"/>
        <w:ind w:left="567" w:right="900"/>
        <w:jc w:val="both"/>
        <w:rPr>
          <w:rFonts w:ascii="Century Gothic" w:eastAsiaTheme="minorHAnsi" w:hAnsi="Century Gothic" w:cstheme="minorBidi"/>
          <w:lang w:val="en-US" w:eastAsia="en-US"/>
        </w:rPr>
      </w:pPr>
      <w:r w:rsidRPr="00023D81">
        <w:rPr>
          <w:rFonts w:ascii="Century Gothic" w:eastAsiaTheme="minorHAnsi" w:hAnsi="Century Gothic" w:cstheme="minorBidi"/>
          <w:lang w:eastAsia="en-US"/>
        </w:rPr>
        <w:t xml:space="preserve">You can also find us on Facebook at </w:t>
      </w:r>
      <w:hyperlink r:id="rId11" w:history="1">
        <w:r w:rsidRPr="00023D81">
          <w:rPr>
            <w:rStyle w:val="Hyperlink"/>
            <w:rFonts w:ascii="Century Gothic" w:eastAsiaTheme="minorHAnsi" w:hAnsi="Century Gothic" w:cstheme="minorBidi"/>
            <w:lang w:eastAsia="en-US"/>
          </w:rPr>
          <w:t>https://www.facebook.com/MHMerasmus</w:t>
        </w:r>
      </w:hyperlink>
      <w:r w:rsidRPr="00023D81">
        <w:rPr>
          <w:rFonts w:ascii="Century Gothic" w:eastAsiaTheme="minorHAnsi" w:hAnsi="Century Gothic" w:cstheme="minorBidi"/>
          <w:lang w:eastAsia="en-US"/>
        </w:rPr>
        <w:t>. Through our Facebook page, you can have access to continuous updates on</w:t>
      </w:r>
      <w:r w:rsidRPr="00023D81">
        <w:rPr>
          <w:rFonts w:ascii="Century Gothic" w:eastAsiaTheme="minorHAnsi" w:hAnsi="Century Gothic" w:cstheme="minorBidi"/>
          <w:lang w:val="en-US" w:eastAsia="en-US"/>
        </w:rPr>
        <w:t xml:space="preserve"> all the developments of the MHM project, as well as news related to the field. </w:t>
      </w:r>
    </w:p>
    <w:p w14:paraId="18808F8D" w14:textId="77777777" w:rsidR="009F78C6" w:rsidRPr="00023D81" w:rsidRDefault="009F78C6" w:rsidP="009F78C6">
      <w:pPr>
        <w:pStyle w:val="NormalWeb"/>
        <w:spacing w:before="0" w:beforeAutospacing="0" w:after="0" w:afterAutospacing="0"/>
        <w:ind w:left="567" w:right="900"/>
        <w:jc w:val="both"/>
        <w:rPr>
          <w:rFonts w:ascii="Century Gothic" w:eastAsiaTheme="minorHAnsi" w:hAnsi="Century Gothic" w:cstheme="minorBidi"/>
          <w:lang w:val="en-US" w:eastAsia="en-US"/>
        </w:rPr>
      </w:pPr>
    </w:p>
    <w:p w14:paraId="6C95107E" w14:textId="6FE1FC7B" w:rsidR="00B01750" w:rsidRPr="00B01750" w:rsidRDefault="00B01750" w:rsidP="009F78C6">
      <w:pPr>
        <w:ind w:left="567" w:right="900"/>
        <w:rPr>
          <w:rFonts w:ascii="Bebas Neue" w:hAnsi="Bebas Neue"/>
          <w:sz w:val="100"/>
          <w:szCs w:val="100"/>
        </w:rPr>
      </w:pPr>
    </w:p>
    <w:sectPr w:rsidR="00B01750" w:rsidRPr="00B01750" w:rsidSect="00D12F7C">
      <w:headerReference w:type="even" r:id="rId12"/>
      <w:headerReference w:type="default" r:id="rId13"/>
      <w:footerReference w:type="default" r:id="rId14"/>
      <w:headerReference w:type="first" r:id="rId15"/>
      <w:pgSz w:w="16839" w:h="23814" w:code="8"/>
      <w:pgMar w:top="170" w:right="176" w:bottom="181" w:left="17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FD7665" w14:textId="77777777" w:rsidR="00E212B9" w:rsidRDefault="00E212B9" w:rsidP="00D12F7C">
      <w:pPr>
        <w:spacing w:after="0" w:line="240" w:lineRule="auto"/>
      </w:pPr>
      <w:r>
        <w:separator/>
      </w:r>
    </w:p>
  </w:endnote>
  <w:endnote w:type="continuationSeparator" w:id="0">
    <w:p w14:paraId="7E51B3E0" w14:textId="77777777" w:rsidR="00E212B9" w:rsidRDefault="00E212B9" w:rsidP="00D12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bas Neue">
    <w:altName w:val="Calibri"/>
    <w:charset w:val="00"/>
    <w:family w:val="swiss"/>
    <w:pitch w:val="variable"/>
    <w:sig w:usb0="00000007" w:usb1="00000001" w:usb2="00000000" w:usb3="00000000" w:csb0="00000093" w:csb1="00000000"/>
  </w:font>
  <w:font w:name="MS PGothic">
    <w:panose1 w:val="020B0600070205080204"/>
    <w:charset w:val="80"/>
    <w:family w:val="swiss"/>
    <w:pitch w:val="variable"/>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enturyGothic">
    <w:altName w:val="Calibri"/>
    <w:panose1 w:val="00000000000000000000"/>
    <w:charset w:val="00"/>
    <w:family w:val="swiss"/>
    <w:notTrueType/>
    <w:pitch w:val="default"/>
    <w:sig w:usb0="00000003" w:usb1="00000000" w:usb2="00000000" w:usb3="00000000" w:csb0="00000001" w:csb1="00000000"/>
  </w:font>
  <w:font w:name="FreeSans">
    <w:altName w:val="Times New Roman"/>
    <w:panose1 w:val="00000000000000000000"/>
    <w:charset w:val="B1"/>
    <w:family w:val="auto"/>
    <w:notTrueType/>
    <w:pitch w:val="default"/>
    <w:sig w:usb0="00000801" w:usb1="0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4C262" w14:textId="7A0428D9" w:rsidR="00E22D87" w:rsidRDefault="00E22D87">
    <w:pPr>
      <w:pStyle w:val="Footer"/>
    </w:pPr>
    <w:r>
      <w:rPr>
        <w:noProof/>
        <w:lang w:val="en-US"/>
      </w:rPr>
      <w:drawing>
        <wp:anchor distT="0" distB="0" distL="114300" distR="114300" simplePos="0" relativeHeight="251664384" behindDoc="0" locked="0" layoutInCell="1" allowOverlap="1" wp14:anchorId="7791372C" wp14:editId="3B123A50">
          <wp:simplePos x="0" y="0"/>
          <wp:positionH relativeFrom="margin">
            <wp:posOffset>8591</wp:posOffset>
          </wp:positionH>
          <wp:positionV relativeFrom="paragraph">
            <wp:posOffset>102496</wp:posOffset>
          </wp:positionV>
          <wp:extent cx="1748982" cy="555364"/>
          <wp:effectExtent l="0" t="0" r="381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 cstate="print">
                    <a:extLst>
                      <a:ext uri="{28A0092B-C50C-407E-A947-70E740481C1C}">
                        <a14:useLocalDpi xmlns:a14="http://schemas.microsoft.com/office/drawing/2010/main" val="0"/>
                      </a:ext>
                    </a:extLst>
                  </a:blip>
                  <a:srcRect l="4044" t="15229" r="25636" b="13196"/>
                  <a:stretch/>
                </pic:blipFill>
                <pic:spPr bwMode="auto">
                  <a:xfrm>
                    <a:off x="0" y="0"/>
                    <a:ext cx="1752477" cy="5564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mc:AlternateContent>
        <mc:Choice Requires="wps">
          <w:drawing>
            <wp:anchor distT="0" distB="0" distL="114300" distR="114300" simplePos="0" relativeHeight="251662336" behindDoc="0" locked="0" layoutInCell="1" allowOverlap="1" wp14:anchorId="3089B981" wp14:editId="16074A4F">
              <wp:simplePos x="0" y="0"/>
              <wp:positionH relativeFrom="column">
                <wp:posOffset>1995170</wp:posOffset>
              </wp:positionH>
              <wp:positionV relativeFrom="paragraph">
                <wp:posOffset>109220</wp:posOffset>
              </wp:positionV>
              <wp:extent cx="2773680" cy="665480"/>
              <wp:effectExtent l="0" t="0" r="0" b="1270"/>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3680" cy="665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78076B" w14:textId="77777777" w:rsidR="00E22D87" w:rsidRPr="00F10ABA" w:rsidRDefault="00E22D87" w:rsidP="00E22D87">
                          <w:pPr>
                            <w:shd w:val="clear" w:color="auto" w:fill="FFFFFF"/>
                            <w:spacing w:after="0" w:line="240" w:lineRule="auto"/>
                            <w:rPr>
                              <w:rFonts w:eastAsia="Times New Roman" w:cs="Arial"/>
                              <w:color w:val="222222"/>
                              <w:sz w:val="12"/>
                              <w:szCs w:val="12"/>
                            </w:rPr>
                          </w:pPr>
                          <w:r w:rsidRPr="00F10ABA">
                            <w:rPr>
                              <w:rFonts w:eastAsia="Times New Roman" w:cs="Arial"/>
                              <w:color w:val="222222"/>
                              <w:sz w:val="12"/>
                              <w:szCs w:val="12"/>
                            </w:rPr>
                            <w:t>The European Commission's support for the production of this publication does not constitute an endorsement of the contents, which reflect the views only of the authors, and the Commission cannot be held responsible for any use which may be made of the information contained therein.</w:t>
                          </w:r>
                        </w:p>
                        <w:p w14:paraId="5CC147B8" w14:textId="77777777" w:rsidR="00E22D87" w:rsidRPr="00F10ABA" w:rsidRDefault="00E22D87" w:rsidP="00E22D87">
                          <w:pPr>
                            <w:rPr>
                              <w:sz w:val="12"/>
                              <w:szCs w:val="12"/>
                            </w:rPr>
                          </w:pPr>
                          <w:r w:rsidRPr="00F10ABA">
                            <w:rPr>
                              <w:rFonts w:eastAsia="Times New Roman" w:cs="Arial"/>
                              <w:color w:val="222222"/>
                              <w:sz w:val="12"/>
                              <w:szCs w:val="12"/>
                            </w:rPr>
                            <w:t>[Project number: 2019-1-UK01-KA204-062004]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089B981" id="_x0000_t202" coordsize="21600,21600" o:spt="202" path="m,l,21600r21600,l21600,xe">
              <v:stroke joinstyle="miter"/>
              <v:path gradientshapeok="t" o:connecttype="rect"/>
            </v:shapetype>
            <v:shape id="Text Box 104" o:spid="_x0000_s1029" type="#_x0000_t202" style="position:absolute;margin-left:157.1pt;margin-top:8.6pt;width:218.4pt;height:5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" filled="f" stroked="f">
              <v:textbox>
                <w:txbxContent>
                  <w:p w14:paraId="0978076B" w14:textId="77777777" w:rsidR="00E22D87" w:rsidRPr="00F10ABA" w:rsidRDefault="00E22D87" w:rsidP="00E22D87">
                    <w:pPr>
                      <w:shd w:val="clear" w:color="auto" w:fill="FFFFFF"/>
                      <w:spacing w:after="0" w:line="240" w:lineRule="auto"/>
                      <w:rPr>
                        <w:rFonts w:eastAsia="Times New Roman" w:cs="Arial"/>
                        <w:color w:val="222222"/>
                        <w:sz w:val="12"/>
                        <w:szCs w:val="12"/>
                      </w:rPr>
                    </w:pPr>
                    <w:r w:rsidRPr="00F10ABA">
                      <w:rPr>
                        <w:rFonts w:eastAsia="Times New Roman" w:cs="Arial"/>
                        <w:color w:val="222222"/>
                        <w:sz w:val="12"/>
                        <w:szCs w:val="12"/>
                      </w:rPr>
                      <w:t>The European Commission's support for the production of this publication does not constitute an endorsement of the contents, which reflect the views only of the authors, and the Commission cannot be held responsible for any use which may be made of the information contained therein.</w:t>
                    </w:r>
                  </w:p>
                  <w:p w14:paraId="5CC147B8" w14:textId="77777777" w:rsidR="00E22D87" w:rsidRPr="00F10ABA" w:rsidRDefault="00E22D87" w:rsidP="00E22D87">
                    <w:pPr>
                      <w:rPr>
                        <w:sz w:val="12"/>
                        <w:szCs w:val="12"/>
                      </w:rPr>
                    </w:pPr>
                    <w:r w:rsidRPr="00F10ABA">
                      <w:rPr>
                        <w:rFonts w:eastAsia="Times New Roman" w:cs="Arial"/>
                        <w:color w:val="222222"/>
                        <w:sz w:val="12"/>
                        <w:szCs w:val="12"/>
                      </w:rPr>
                      <w:t>[Project number: 2019-1-UK01-KA204-062004]</w:t>
                    </w:r>
                  </w:p>
                </w:txbxContent>
              </v:textbox>
            </v:shape>
          </w:pict>
        </mc:Fallback>
      </mc:AlternateContent>
    </w:r>
    <w:r>
      <w:rPr>
        <w:rFonts w:eastAsia="Times New Roman" w:cs="Arial"/>
        <w:noProof/>
        <w:color w:val="222222"/>
        <w:sz w:val="16"/>
        <w:szCs w:val="16"/>
        <w:lang w:val="en-US"/>
      </w:rPr>
      <w:drawing>
        <wp:anchor distT="0" distB="0" distL="114300" distR="114300" simplePos="0" relativeHeight="251666432" behindDoc="0" locked="0" layoutInCell="1" allowOverlap="1" wp14:anchorId="0E604D02" wp14:editId="12BAD72B">
          <wp:simplePos x="0" y="0"/>
          <wp:positionH relativeFrom="column">
            <wp:posOffset>5199052</wp:posOffset>
          </wp:positionH>
          <wp:positionV relativeFrom="paragraph">
            <wp:posOffset>17780</wp:posOffset>
          </wp:positionV>
          <wp:extent cx="4813026" cy="721301"/>
          <wp:effectExtent l="0" t="0" r="0"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sset 2.png"/>
                  <pic:cNvPicPr/>
                </pic:nvPicPr>
                <pic:blipFill rotWithShape="1">
                  <a:blip r:embed="rId2">
                    <a:extLst>
                      <a:ext uri="{28A0092B-C50C-407E-A947-70E740481C1C}">
                        <a14:useLocalDpi xmlns:a14="http://schemas.microsoft.com/office/drawing/2010/main" val="0"/>
                      </a:ext>
                    </a:extLst>
                  </a:blip>
                  <a:srcRect r="-1116"/>
                  <a:stretch/>
                </pic:blipFill>
                <pic:spPr bwMode="auto">
                  <a:xfrm>
                    <a:off x="0" y="0"/>
                    <a:ext cx="4813026" cy="721301"/>
                  </a:xfrm>
                  <a:prstGeom prst="rect">
                    <a:avLst/>
                  </a:prstGeom>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8652B9" w14:textId="72A289D4" w:rsidR="00CA551F" w:rsidRDefault="00CA551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A6FA7F" w14:textId="77777777" w:rsidR="00E212B9" w:rsidRDefault="00E212B9" w:rsidP="00D12F7C">
      <w:pPr>
        <w:spacing w:after="0" w:line="240" w:lineRule="auto"/>
      </w:pPr>
      <w:r>
        <w:separator/>
      </w:r>
    </w:p>
  </w:footnote>
  <w:footnote w:type="continuationSeparator" w:id="0">
    <w:p w14:paraId="181E20E2" w14:textId="77777777" w:rsidR="00E212B9" w:rsidRDefault="00E212B9" w:rsidP="00D12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13CB3" w14:textId="77777777" w:rsidR="00D12F7C" w:rsidRDefault="00E212B9">
    <w:pPr>
      <w:pStyle w:val="Header"/>
    </w:pPr>
    <w:r>
      <w:rPr>
        <w:noProof/>
        <w:lang w:eastAsia="it-IT"/>
      </w:rPr>
      <w:pict w14:anchorId="1B09CF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81344" o:spid="_x0000_s2050" type="#_x0000_t75" alt="Newsletter BASE" style="position:absolute;margin-left:0;margin-top:0;width:832.9pt;height:1178.65pt;z-index:-251657216;mso-wrap-edited:f;mso-width-percent:0;mso-height-percent:0;mso-position-horizontal:center;mso-position-horizontal-relative:margin;mso-position-vertical:center;mso-position-vertical-relative:margin;mso-width-percent:0;mso-height-percent:0" o:allowincell="f">
          <v:imagedata r:id="rId1" o:title="Newsletter BASE"/>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2907A" w14:textId="2DF468E8" w:rsidR="00E22D87" w:rsidRDefault="004D2E44" w:rsidP="004D2E44">
    <w:pPr>
      <w:pStyle w:val="Header"/>
      <w:tabs>
        <w:tab w:val="clear" w:pos="4819"/>
        <w:tab w:val="clear" w:pos="9638"/>
        <w:tab w:val="left" w:pos="7236"/>
      </w:tabs>
    </w:pPr>
    <w:r>
      <w:rPr>
        <w:noProof/>
        <w:lang w:val="en-US"/>
      </w:rPr>
      <w:drawing>
        <wp:anchor distT="0" distB="0" distL="114300" distR="114300" simplePos="0" relativeHeight="251670528" behindDoc="0" locked="0" layoutInCell="1" allowOverlap="1" wp14:anchorId="03D40C40" wp14:editId="5F5AF613">
          <wp:simplePos x="0" y="0"/>
          <wp:positionH relativeFrom="column">
            <wp:posOffset>8997950</wp:posOffset>
          </wp:positionH>
          <wp:positionV relativeFrom="paragraph">
            <wp:posOffset>-191135</wp:posOffset>
          </wp:positionV>
          <wp:extent cx="1237615" cy="731520"/>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HM_Selected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7615" cy="731520"/>
                  </a:xfrm>
                  <a:prstGeom prst="rect">
                    <a:avLst/>
                  </a:prstGeom>
                </pic:spPr>
              </pic:pic>
            </a:graphicData>
          </a:graphic>
          <wp14:sizeRelH relativeFrom="page">
            <wp14:pctWidth>0</wp14:pctWidth>
          </wp14:sizeRelH>
          <wp14:sizeRelV relativeFrom="page">
            <wp14:pctHeight>0</wp14:pctHeight>
          </wp14:sizeRelV>
        </wp:anchor>
      </w:drawing>
    </w:r>
    <w:r w:rsidRPr="00304E6E">
      <w:rPr>
        <w:b/>
        <w:bCs/>
        <w:noProof/>
        <w:color w:val="002060"/>
        <w:lang w:val="en-US"/>
      </w:rPr>
      <mc:AlternateContent>
        <mc:Choice Requires="wps">
          <w:drawing>
            <wp:anchor distT="0" distB="0" distL="114300" distR="114300" simplePos="0" relativeHeight="251672576" behindDoc="1" locked="0" layoutInCell="1" allowOverlap="1" wp14:anchorId="3DE99461" wp14:editId="6551830E">
              <wp:simplePos x="0" y="0"/>
              <wp:positionH relativeFrom="column">
                <wp:posOffset>143510</wp:posOffset>
              </wp:positionH>
              <wp:positionV relativeFrom="paragraph">
                <wp:posOffset>-290195</wp:posOffset>
              </wp:positionV>
              <wp:extent cx="8343900" cy="914400"/>
              <wp:effectExtent l="0" t="0" r="0" b="0"/>
              <wp:wrapNone/>
              <wp:docPr id="4" name="Rectangle 4"/>
              <wp:cNvGraphicFramePr/>
              <a:graphic xmlns:a="http://schemas.openxmlformats.org/drawingml/2006/main">
                <a:graphicData uri="http://schemas.microsoft.com/office/word/2010/wordprocessingShape">
                  <wps:wsp>
                    <wps:cNvSpPr/>
                    <wps:spPr>
                      <a:xfrm>
                        <a:off x="0" y="0"/>
                        <a:ext cx="8343900" cy="914400"/>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284C9E" w14:textId="31C89574" w:rsidR="004D2E44" w:rsidRPr="004D2E44" w:rsidRDefault="004D2E44" w:rsidP="004D2E44">
                          <w:pPr>
                            <w:pStyle w:val="Header"/>
                            <w:tabs>
                              <w:tab w:val="left" w:pos="2325"/>
                            </w:tabs>
                            <w:ind w:left="-851"/>
                            <w:jc w:val="center"/>
                            <w:rPr>
                              <w:b/>
                              <w:bCs/>
                              <w:color w:val="002060"/>
                              <w:sz w:val="48"/>
                              <w:szCs w:val="48"/>
                            </w:rPr>
                          </w:pPr>
                          <w:r w:rsidRPr="004D2E44">
                            <w:rPr>
                              <w:b/>
                              <w:bCs/>
                              <w:color w:val="002060"/>
                              <w:sz w:val="48"/>
                              <w:szCs w:val="48"/>
                            </w:rPr>
                            <w:t>Mental Health Matters</w:t>
                          </w:r>
                        </w:p>
                        <w:p w14:paraId="71102FAC" w14:textId="77777777" w:rsidR="004D2E44" w:rsidRPr="004D2E44" w:rsidRDefault="004D2E44" w:rsidP="004D2E44">
                          <w:pPr>
                            <w:pStyle w:val="Header"/>
                            <w:tabs>
                              <w:tab w:val="left" w:pos="2325"/>
                            </w:tabs>
                            <w:ind w:left="-851"/>
                            <w:jc w:val="center"/>
                            <w:rPr>
                              <w:b/>
                              <w:bCs/>
                              <w:color w:val="C00000"/>
                              <w:sz w:val="28"/>
                              <w:szCs w:val="28"/>
                            </w:rPr>
                          </w:pPr>
                          <w:r w:rsidRPr="004D2E44">
                            <w:rPr>
                              <w:b/>
                              <w:bCs/>
                              <w:color w:val="C00000"/>
                              <w:sz w:val="48"/>
                              <w:szCs w:val="48"/>
                            </w:rPr>
                            <w:t>Through Restorative Art</w:t>
                          </w:r>
                        </w:p>
                        <w:p w14:paraId="34F25774" w14:textId="77777777" w:rsidR="004D2E44" w:rsidRDefault="004D2E44" w:rsidP="004D2E44">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DE99461" id="Rectangle 4" o:spid="_x0000_s1028" style="position:absolute;margin-left:11.3pt;margin-top:-22.85pt;width:657pt;height:1in;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" fillcolor="#ffc000 [3207]" stroked="f" strokeweight="1pt">
              <v:textbox>
                <w:txbxContent>
                  <w:p w14:paraId="3C284C9E" w14:textId="31C89574" w:rsidR="004D2E44" w:rsidRPr="004D2E44" w:rsidRDefault="004D2E44" w:rsidP="004D2E44">
                    <w:pPr>
                      <w:pStyle w:val="Header"/>
                      <w:tabs>
                        <w:tab w:val="left" w:pos="2325"/>
                      </w:tabs>
                      <w:ind w:left="-851"/>
                      <w:jc w:val="center"/>
                      <w:rPr>
                        <w:b/>
                        <w:bCs/>
                        <w:color w:val="002060"/>
                        <w:sz w:val="48"/>
                        <w:szCs w:val="48"/>
                      </w:rPr>
                    </w:pPr>
                    <w:r w:rsidRPr="004D2E44">
                      <w:rPr>
                        <w:b/>
                        <w:bCs/>
                        <w:color w:val="002060"/>
                        <w:sz w:val="48"/>
                        <w:szCs w:val="48"/>
                      </w:rPr>
                      <w:t>Mental Health Matters</w:t>
                    </w:r>
                  </w:p>
                  <w:p w14:paraId="71102FAC" w14:textId="77777777" w:rsidR="004D2E44" w:rsidRPr="004D2E44" w:rsidRDefault="004D2E44" w:rsidP="004D2E44">
                    <w:pPr>
                      <w:pStyle w:val="Header"/>
                      <w:tabs>
                        <w:tab w:val="left" w:pos="2325"/>
                      </w:tabs>
                      <w:ind w:left="-851"/>
                      <w:jc w:val="center"/>
                      <w:rPr>
                        <w:b/>
                        <w:bCs/>
                        <w:color w:val="C00000"/>
                        <w:sz w:val="28"/>
                        <w:szCs w:val="28"/>
                      </w:rPr>
                    </w:pPr>
                    <w:r w:rsidRPr="004D2E44">
                      <w:rPr>
                        <w:b/>
                        <w:bCs/>
                        <w:color w:val="C00000"/>
                        <w:sz w:val="48"/>
                        <w:szCs w:val="48"/>
                      </w:rPr>
                      <w:t>Through Restorative Art</w:t>
                    </w:r>
                  </w:p>
                  <w:p w14:paraId="34F25774" w14:textId="77777777" w:rsidR="004D2E44" w:rsidRDefault="004D2E44" w:rsidP="004D2E44">
                    <w:pPr>
                      <w:jc w:val="both"/>
                    </w:pPr>
                  </w:p>
                </w:txbxContent>
              </v:textbox>
            </v:rect>
          </w:pict>
        </mc:Fallback>
      </mc:AlternateContent>
    </w:r>
    <w:r>
      <w:tab/>
    </w:r>
  </w:p>
  <w:p w14:paraId="0CF7155F" w14:textId="7DD6B11C" w:rsidR="00E22D87" w:rsidRDefault="004D2E44" w:rsidP="004D2E44">
    <w:pPr>
      <w:pStyle w:val="Header"/>
      <w:tabs>
        <w:tab w:val="clear" w:pos="4819"/>
        <w:tab w:val="clear" w:pos="9638"/>
        <w:tab w:val="left" w:pos="15072"/>
      </w:tabs>
    </w:pPr>
    <w:r>
      <w:tab/>
    </w:r>
  </w:p>
  <w:p w14:paraId="25F8F7AD" w14:textId="1E0C9397" w:rsidR="004D2E44" w:rsidRDefault="004D2E44">
    <w:pPr>
      <w:pStyle w:val="Header"/>
    </w:pPr>
  </w:p>
  <w:p w14:paraId="6386C73E" w14:textId="2D035488" w:rsidR="004D2E44" w:rsidRPr="004D2E44" w:rsidRDefault="004D2E44" w:rsidP="004D2E44">
    <w:pPr>
      <w:pStyle w:val="Header"/>
      <w:tabs>
        <w:tab w:val="clear" w:pos="4819"/>
        <w:tab w:val="clear" w:pos="9638"/>
        <w:tab w:val="left" w:pos="10656"/>
      </w:tabs>
      <w:jc w:val="center"/>
      <w:rPr>
        <w:rFonts w:ascii="Century Gothic" w:hAnsi="Century Gothic"/>
        <w:sz w:val="40"/>
        <w:szCs w:val="40"/>
      </w:rPr>
    </w:pPr>
  </w:p>
  <w:p w14:paraId="5D427BD8" w14:textId="3A8B0527" w:rsidR="004D2E44" w:rsidRDefault="004D2E44" w:rsidP="004D2E44">
    <w:pPr>
      <w:pStyle w:val="Header"/>
      <w:tabs>
        <w:tab w:val="clear" w:pos="4819"/>
        <w:tab w:val="clear" w:pos="9638"/>
        <w:tab w:val="left" w:pos="2364"/>
      </w:tabs>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A7373" w14:textId="77777777" w:rsidR="00D12F7C" w:rsidRDefault="00E212B9">
    <w:pPr>
      <w:pStyle w:val="Header"/>
    </w:pPr>
    <w:r>
      <w:rPr>
        <w:noProof/>
        <w:lang w:eastAsia="it-IT"/>
      </w:rPr>
      <w:pict w14:anchorId="243D3C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81343" o:spid="_x0000_s2049" type="#_x0000_t75" alt="Newsletter BASE" style="position:absolute;margin-left:0;margin-top:0;width:832.9pt;height:1178.65pt;z-index:-251658240;mso-wrap-edited:f;mso-width-percent:0;mso-height-percent:0;mso-position-horizontal:center;mso-position-horizontal-relative:margin;mso-position-vertical:center;mso-position-vertical-relative:margin;mso-width-percent:0;mso-height-percent:0" o:allowincell="f">
          <v:imagedata r:id="rId1" o:title="Newsletter BASE"/>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8016C"/>
    <w:multiLevelType w:val="hybridMultilevel"/>
    <w:tmpl w:val="88EE773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3E4238AB"/>
    <w:multiLevelType w:val="hybridMultilevel"/>
    <w:tmpl w:val="6914B6B0"/>
    <w:lvl w:ilvl="0" w:tplc="20000001">
      <w:start w:val="1"/>
      <w:numFmt w:val="bullet"/>
      <w:lvlText w:val=""/>
      <w:lvlJc w:val="left"/>
      <w:pPr>
        <w:ind w:left="720" w:hanging="360"/>
      </w:pPr>
      <w:rPr>
        <w:rFonts w:ascii="Symbol" w:hAnsi="Symbol" w:cs="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cs="Wingdings" w:hint="default"/>
      </w:rPr>
    </w:lvl>
    <w:lvl w:ilvl="3" w:tplc="20000001" w:tentative="1">
      <w:start w:val="1"/>
      <w:numFmt w:val="bullet"/>
      <w:lvlText w:val=""/>
      <w:lvlJc w:val="left"/>
      <w:pPr>
        <w:ind w:left="2880" w:hanging="360"/>
      </w:pPr>
      <w:rPr>
        <w:rFonts w:ascii="Symbol" w:hAnsi="Symbol" w:cs="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cs="Wingdings" w:hint="default"/>
      </w:rPr>
    </w:lvl>
    <w:lvl w:ilvl="6" w:tplc="20000001" w:tentative="1">
      <w:start w:val="1"/>
      <w:numFmt w:val="bullet"/>
      <w:lvlText w:val=""/>
      <w:lvlJc w:val="left"/>
      <w:pPr>
        <w:ind w:left="5040" w:hanging="360"/>
      </w:pPr>
      <w:rPr>
        <w:rFonts w:ascii="Symbol" w:hAnsi="Symbol" w:cs="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25867DF"/>
    <w:multiLevelType w:val="multilevel"/>
    <w:tmpl w:val="2AF456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2E6705A"/>
    <w:multiLevelType w:val="hybridMultilevel"/>
    <w:tmpl w:val="A530D2FE"/>
    <w:lvl w:ilvl="0" w:tplc="0CAEEB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B1B061A"/>
    <w:multiLevelType w:val="hybridMultilevel"/>
    <w:tmpl w:val="789213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7A6594"/>
    <w:multiLevelType w:val="hybridMultilevel"/>
    <w:tmpl w:val="93048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283"/>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F7C"/>
    <w:rsid w:val="00000468"/>
    <w:rsid w:val="00023D81"/>
    <w:rsid w:val="00045778"/>
    <w:rsid w:val="00052BB0"/>
    <w:rsid w:val="000573B2"/>
    <w:rsid w:val="00060DA9"/>
    <w:rsid w:val="000662BD"/>
    <w:rsid w:val="000A2018"/>
    <w:rsid w:val="000B49C6"/>
    <w:rsid w:val="000C1A8A"/>
    <w:rsid w:val="00107BEF"/>
    <w:rsid w:val="00173742"/>
    <w:rsid w:val="0017416C"/>
    <w:rsid w:val="0017782F"/>
    <w:rsid w:val="001939D0"/>
    <w:rsid w:val="001A18DF"/>
    <w:rsid w:val="001C4167"/>
    <w:rsid w:val="002318E6"/>
    <w:rsid w:val="0026576F"/>
    <w:rsid w:val="00275974"/>
    <w:rsid w:val="00285DD2"/>
    <w:rsid w:val="00294A71"/>
    <w:rsid w:val="002D0FAA"/>
    <w:rsid w:val="002F24C7"/>
    <w:rsid w:val="002F5887"/>
    <w:rsid w:val="00303542"/>
    <w:rsid w:val="00356A4A"/>
    <w:rsid w:val="00357C30"/>
    <w:rsid w:val="003626F0"/>
    <w:rsid w:val="003E7C13"/>
    <w:rsid w:val="004143B5"/>
    <w:rsid w:val="00416B2E"/>
    <w:rsid w:val="00472FA4"/>
    <w:rsid w:val="00487EA6"/>
    <w:rsid w:val="004A6C67"/>
    <w:rsid w:val="004B6D55"/>
    <w:rsid w:val="004D2E44"/>
    <w:rsid w:val="004D35F9"/>
    <w:rsid w:val="004E305C"/>
    <w:rsid w:val="00541074"/>
    <w:rsid w:val="00564783"/>
    <w:rsid w:val="00581026"/>
    <w:rsid w:val="005A29E5"/>
    <w:rsid w:val="005B5576"/>
    <w:rsid w:val="005C0BAC"/>
    <w:rsid w:val="005D5087"/>
    <w:rsid w:val="005E7E80"/>
    <w:rsid w:val="006037B4"/>
    <w:rsid w:val="0064241B"/>
    <w:rsid w:val="006433C7"/>
    <w:rsid w:val="00651C4D"/>
    <w:rsid w:val="00667CA7"/>
    <w:rsid w:val="00680E42"/>
    <w:rsid w:val="006902FF"/>
    <w:rsid w:val="006B4F8C"/>
    <w:rsid w:val="00745A9D"/>
    <w:rsid w:val="0075289D"/>
    <w:rsid w:val="00754E88"/>
    <w:rsid w:val="007622E9"/>
    <w:rsid w:val="007967D9"/>
    <w:rsid w:val="007B1A67"/>
    <w:rsid w:val="007D7E6C"/>
    <w:rsid w:val="007E12CE"/>
    <w:rsid w:val="008125AB"/>
    <w:rsid w:val="00813C75"/>
    <w:rsid w:val="0084659E"/>
    <w:rsid w:val="00885FAE"/>
    <w:rsid w:val="00896CFB"/>
    <w:rsid w:val="008D1FFC"/>
    <w:rsid w:val="00900491"/>
    <w:rsid w:val="0090483E"/>
    <w:rsid w:val="00955C2C"/>
    <w:rsid w:val="00960485"/>
    <w:rsid w:val="00963778"/>
    <w:rsid w:val="009D7F2C"/>
    <w:rsid w:val="009F345A"/>
    <w:rsid w:val="009F78C6"/>
    <w:rsid w:val="00A52F1D"/>
    <w:rsid w:val="00AA290E"/>
    <w:rsid w:val="00AA6C6F"/>
    <w:rsid w:val="00AB6C5A"/>
    <w:rsid w:val="00AC6435"/>
    <w:rsid w:val="00AD1C88"/>
    <w:rsid w:val="00AE29A6"/>
    <w:rsid w:val="00B01750"/>
    <w:rsid w:val="00B31370"/>
    <w:rsid w:val="00B3674E"/>
    <w:rsid w:val="00B80AAA"/>
    <w:rsid w:val="00B924BF"/>
    <w:rsid w:val="00BC5E1B"/>
    <w:rsid w:val="00BD4893"/>
    <w:rsid w:val="00BF0FBC"/>
    <w:rsid w:val="00C076BD"/>
    <w:rsid w:val="00C21BAA"/>
    <w:rsid w:val="00C30CB7"/>
    <w:rsid w:val="00C55F3B"/>
    <w:rsid w:val="00C70B0C"/>
    <w:rsid w:val="00C70E1E"/>
    <w:rsid w:val="00C9368C"/>
    <w:rsid w:val="00CA551F"/>
    <w:rsid w:val="00CB7547"/>
    <w:rsid w:val="00CD2D47"/>
    <w:rsid w:val="00CE013F"/>
    <w:rsid w:val="00CE6A97"/>
    <w:rsid w:val="00D12F7C"/>
    <w:rsid w:val="00D3407D"/>
    <w:rsid w:val="00D34750"/>
    <w:rsid w:val="00D63F2E"/>
    <w:rsid w:val="00D85B0E"/>
    <w:rsid w:val="00D90183"/>
    <w:rsid w:val="00D95911"/>
    <w:rsid w:val="00DA310F"/>
    <w:rsid w:val="00DB16C2"/>
    <w:rsid w:val="00DB3873"/>
    <w:rsid w:val="00DE673D"/>
    <w:rsid w:val="00DF11EA"/>
    <w:rsid w:val="00E0167F"/>
    <w:rsid w:val="00E03267"/>
    <w:rsid w:val="00E07642"/>
    <w:rsid w:val="00E212B9"/>
    <w:rsid w:val="00E22D87"/>
    <w:rsid w:val="00E4748D"/>
    <w:rsid w:val="00E630A9"/>
    <w:rsid w:val="00EB307B"/>
    <w:rsid w:val="00ED7398"/>
    <w:rsid w:val="00EE3542"/>
    <w:rsid w:val="00EE5372"/>
    <w:rsid w:val="00F12850"/>
    <w:rsid w:val="00F15906"/>
    <w:rsid w:val="00F42C43"/>
    <w:rsid w:val="00F467B9"/>
    <w:rsid w:val="00FB4B82"/>
    <w:rsid w:val="00FE30D1"/>
    <w:rsid w:val="00FF5E6B"/>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EA0A325"/>
  <w15:chartTrackingRefBased/>
  <w15:docId w15:val="{7F2B540D-96E4-47F9-83B4-49597A523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88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2F7C"/>
    <w:pPr>
      <w:tabs>
        <w:tab w:val="center" w:pos="4819"/>
        <w:tab w:val="right" w:pos="9638"/>
      </w:tabs>
      <w:spacing w:after="0" w:line="240" w:lineRule="auto"/>
    </w:pPr>
  </w:style>
  <w:style w:type="character" w:customStyle="1" w:styleId="HeaderChar">
    <w:name w:val="Header Char"/>
    <w:basedOn w:val="DefaultParagraphFont"/>
    <w:link w:val="Header"/>
    <w:uiPriority w:val="99"/>
    <w:rsid w:val="00D12F7C"/>
  </w:style>
  <w:style w:type="paragraph" w:styleId="Footer">
    <w:name w:val="footer"/>
    <w:basedOn w:val="Normal"/>
    <w:link w:val="FooterChar"/>
    <w:uiPriority w:val="99"/>
    <w:unhideWhenUsed/>
    <w:rsid w:val="00D12F7C"/>
    <w:pPr>
      <w:tabs>
        <w:tab w:val="center" w:pos="4819"/>
        <w:tab w:val="right" w:pos="9638"/>
      </w:tabs>
      <w:spacing w:after="0" w:line="240" w:lineRule="auto"/>
    </w:pPr>
  </w:style>
  <w:style w:type="character" w:customStyle="1" w:styleId="FooterChar">
    <w:name w:val="Footer Char"/>
    <w:basedOn w:val="DefaultParagraphFont"/>
    <w:link w:val="Footer"/>
    <w:uiPriority w:val="99"/>
    <w:rsid w:val="00D12F7C"/>
  </w:style>
  <w:style w:type="paragraph" w:styleId="BalloonText">
    <w:name w:val="Balloon Text"/>
    <w:basedOn w:val="Normal"/>
    <w:link w:val="BalloonTextChar"/>
    <w:uiPriority w:val="99"/>
    <w:semiHidden/>
    <w:unhideWhenUsed/>
    <w:rsid w:val="009004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491"/>
    <w:rPr>
      <w:rFonts w:ascii="Segoe UI" w:hAnsi="Segoe UI" w:cs="Segoe UI"/>
      <w:sz w:val="18"/>
      <w:szCs w:val="18"/>
    </w:rPr>
  </w:style>
  <w:style w:type="paragraph" w:styleId="NormalWeb">
    <w:name w:val="Normal (Web)"/>
    <w:basedOn w:val="Normal"/>
    <w:uiPriority w:val="99"/>
    <w:unhideWhenUsed/>
    <w:rsid w:val="002F5887"/>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Hyperlink">
    <w:name w:val="Hyperlink"/>
    <w:basedOn w:val="DefaultParagraphFont"/>
    <w:uiPriority w:val="99"/>
    <w:unhideWhenUsed/>
    <w:rsid w:val="009D7F2C"/>
    <w:rPr>
      <w:color w:val="0563C1" w:themeColor="hyperlink"/>
      <w:u w:val="single"/>
    </w:rPr>
  </w:style>
  <w:style w:type="character" w:customStyle="1" w:styleId="UnresolvedMention1">
    <w:name w:val="Unresolved Mention1"/>
    <w:basedOn w:val="DefaultParagraphFont"/>
    <w:uiPriority w:val="99"/>
    <w:semiHidden/>
    <w:unhideWhenUsed/>
    <w:rsid w:val="009D7F2C"/>
    <w:rPr>
      <w:color w:val="605E5C"/>
      <w:shd w:val="clear" w:color="auto" w:fill="E1DFDD"/>
    </w:rPr>
  </w:style>
  <w:style w:type="paragraph" w:styleId="ListParagraph">
    <w:name w:val="List Paragraph"/>
    <w:aliases w:val="Puntos"/>
    <w:basedOn w:val="Normal"/>
    <w:link w:val="ListParagraphChar"/>
    <w:uiPriority w:val="34"/>
    <w:qFormat/>
    <w:rsid w:val="009D7F2C"/>
    <w:pPr>
      <w:ind w:left="720"/>
      <w:contextualSpacing/>
    </w:pPr>
  </w:style>
  <w:style w:type="paragraph" w:customStyle="1" w:styleId="Default">
    <w:name w:val="Default"/>
    <w:rsid w:val="000C1A8A"/>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UnresolvedMention2">
    <w:name w:val="Unresolved Mention2"/>
    <w:basedOn w:val="DefaultParagraphFont"/>
    <w:uiPriority w:val="99"/>
    <w:semiHidden/>
    <w:unhideWhenUsed/>
    <w:rsid w:val="00294A71"/>
    <w:rPr>
      <w:color w:val="605E5C"/>
      <w:shd w:val="clear" w:color="auto" w:fill="E1DFDD"/>
    </w:rPr>
  </w:style>
  <w:style w:type="character" w:styleId="CommentReference">
    <w:name w:val="annotation reference"/>
    <w:basedOn w:val="DefaultParagraphFont"/>
    <w:uiPriority w:val="99"/>
    <w:semiHidden/>
    <w:unhideWhenUsed/>
    <w:rsid w:val="000B49C6"/>
    <w:rPr>
      <w:sz w:val="16"/>
      <w:szCs w:val="16"/>
    </w:rPr>
  </w:style>
  <w:style w:type="paragraph" w:styleId="CommentText">
    <w:name w:val="annotation text"/>
    <w:basedOn w:val="Normal"/>
    <w:link w:val="CommentTextChar"/>
    <w:uiPriority w:val="99"/>
    <w:semiHidden/>
    <w:unhideWhenUsed/>
    <w:rsid w:val="000B49C6"/>
    <w:pPr>
      <w:spacing w:line="240" w:lineRule="auto"/>
    </w:pPr>
    <w:rPr>
      <w:sz w:val="20"/>
      <w:szCs w:val="20"/>
    </w:rPr>
  </w:style>
  <w:style w:type="character" w:customStyle="1" w:styleId="CommentTextChar">
    <w:name w:val="Comment Text Char"/>
    <w:basedOn w:val="DefaultParagraphFont"/>
    <w:link w:val="CommentText"/>
    <w:uiPriority w:val="99"/>
    <w:semiHidden/>
    <w:rsid w:val="000B49C6"/>
    <w:rPr>
      <w:sz w:val="20"/>
      <w:szCs w:val="20"/>
      <w:lang w:val="en-GB"/>
    </w:rPr>
  </w:style>
  <w:style w:type="paragraph" w:styleId="CommentSubject">
    <w:name w:val="annotation subject"/>
    <w:basedOn w:val="CommentText"/>
    <w:next w:val="CommentText"/>
    <w:link w:val="CommentSubjectChar"/>
    <w:uiPriority w:val="99"/>
    <w:semiHidden/>
    <w:unhideWhenUsed/>
    <w:rsid w:val="000B49C6"/>
    <w:rPr>
      <w:b/>
      <w:bCs/>
    </w:rPr>
  </w:style>
  <w:style w:type="character" w:customStyle="1" w:styleId="CommentSubjectChar">
    <w:name w:val="Comment Subject Char"/>
    <w:basedOn w:val="CommentTextChar"/>
    <w:link w:val="CommentSubject"/>
    <w:uiPriority w:val="99"/>
    <w:semiHidden/>
    <w:rsid w:val="000B49C6"/>
    <w:rPr>
      <w:b/>
      <w:bCs/>
      <w:sz w:val="20"/>
      <w:szCs w:val="20"/>
      <w:lang w:val="en-GB"/>
    </w:rPr>
  </w:style>
  <w:style w:type="paragraph" w:styleId="Revision">
    <w:name w:val="Revision"/>
    <w:hidden/>
    <w:uiPriority w:val="99"/>
    <w:semiHidden/>
    <w:rsid w:val="000B49C6"/>
    <w:pPr>
      <w:spacing w:after="0" w:line="240" w:lineRule="auto"/>
    </w:pPr>
    <w:rPr>
      <w:lang w:val="en-GB"/>
    </w:rPr>
  </w:style>
  <w:style w:type="character" w:customStyle="1" w:styleId="UnresolvedMention3">
    <w:name w:val="Unresolved Mention3"/>
    <w:basedOn w:val="DefaultParagraphFont"/>
    <w:uiPriority w:val="99"/>
    <w:semiHidden/>
    <w:unhideWhenUsed/>
    <w:rsid w:val="00963778"/>
    <w:rPr>
      <w:color w:val="605E5C"/>
      <w:shd w:val="clear" w:color="auto" w:fill="E1DFDD"/>
    </w:rPr>
  </w:style>
  <w:style w:type="character" w:styleId="FollowedHyperlink">
    <w:name w:val="FollowedHyperlink"/>
    <w:basedOn w:val="DefaultParagraphFont"/>
    <w:uiPriority w:val="99"/>
    <w:semiHidden/>
    <w:unhideWhenUsed/>
    <w:rsid w:val="00963778"/>
    <w:rPr>
      <w:color w:val="954F72" w:themeColor="followedHyperlink"/>
      <w:u w:val="single"/>
    </w:rPr>
  </w:style>
  <w:style w:type="character" w:customStyle="1" w:styleId="ListParagraphChar">
    <w:name w:val="List Paragraph Char"/>
    <w:aliases w:val="Puntos Char"/>
    <w:basedOn w:val="DefaultParagraphFont"/>
    <w:link w:val="ListParagraph"/>
    <w:uiPriority w:val="34"/>
    <w:rsid w:val="00D3407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207207">
      <w:bodyDiv w:val="1"/>
      <w:marLeft w:val="0"/>
      <w:marRight w:val="0"/>
      <w:marTop w:val="0"/>
      <w:marBottom w:val="0"/>
      <w:divBdr>
        <w:top w:val="none" w:sz="0" w:space="0" w:color="auto"/>
        <w:left w:val="none" w:sz="0" w:space="0" w:color="auto"/>
        <w:bottom w:val="none" w:sz="0" w:space="0" w:color="auto"/>
        <w:right w:val="none" w:sz="0" w:space="0" w:color="auto"/>
      </w:divBdr>
      <w:divsChild>
        <w:div w:id="393892600">
          <w:marLeft w:val="0"/>
          <w:marRight w:val="0"/>
          <w:marTop w:val="0"/>
          <w:marBottom w:val="0"/>
          <w:divBdr>
            <w:top w:val="none" w:sz="0" w:space="0" w:color="auto"/>
            <w:left w:val="none" w:sz="0" w:space="0" w:color="auto"/>
            <w:bottom w:val="none" w:sz="0" w:space="0" w:color="auto"/>
            <w:right w:val="none" w:sz="0" w:space="0" w:color="auto"/>
          </w:divBdr>
        </w:div>
      </w:divsChild>
    </w:div>
    <w:div w:id="651716670">
      <w:bodyDiv w:val="1"/>
      <w:marLeft w:val="0"/>
      <w:marRight w:val="0"/>
      <w:marTop w:val="0"/>
      <w:marBottom w:val="0"/>
      <w:divBdr>
        <w:top w:val="none" w:sz="0" w:space="0" w:color="auto"/>
        <w:left w:val="none" w:sz="0" w:space="0" w:color="auto"/>
        <w:bottom w:val="none" w:sz="0" w:space="0" w:color="auto"/>
        <w:right w:val="none" w:sz="0" w:space="0" w:color="auto"/>
      </w:divBdr>
    </w:div>
    <w:div w:id="1157111380">
      <w:bodyDiv w:val="1"/>
      <w:marLeft w:val="0"/>
      <w:marRight w:val="0"/>
      <w:marTop w:val="0"/>
      <w:marBottom w:val="0"/>
      <w:divBdr>
        <w:top w:val="none" w:sz="0" w:space="0" w:color="auto"/>
        <w:left w:val="none" w:sz="0" w:space="0" w:color="auto"/>
        <w:bottom w:val="none" w:sz="0" w:space="0" w:color="auto"/>
        <w:right w:val="none" w:sz="0" w:space="0" w:color="auto"/>
      </w:divBdr>
      <w:divsChild>
        <w:div w:id="1097410454">
          <w:marLeft w:val="0"/>
          <w:marRight w:val="0"/>
          <w:marTop w:val="0"/>
          <w:marBottom w:val="0"/>
          <w:divBdr>
            <w:top w:val="none" w:sz="0" w:space="0" w:color="auto"/>
            <w:left w:val="none" w:sz="0" w:space="0" w:color="auto"/>
            <w:bottom w:val="none" w:sz="0" w:space="0" w:color="auto"/>
            <w:right w:val="none" w:sz="0" w:space="0" w:color="auto"/>
          </w:divBdr>
        </w:div>
      </w:divsChild>
    </w:div>
    <w:div w:id="158984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MHMerasmus/?modal=admin_todo_tour"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entalhealthmatters.eu/" TargetMode="External"/><Relationship Id="rId4" Type="http://schemas.openxmlformats.org/officeDocument/2006/relationships/settings" Target="settings.xml"/><Relationship Id="rId9" Type="http://schemas.openxmlformats.org/officeDocument/2006/relationships/hyperlink" Target="https://rj4all.uk/online/courses/rj4mh/"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484B9-E396-44EE-9BED-123AED7C9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727</Words>
  <Characters>4146</Characters>
  <Application>Microsoft Office Word</Application>
  <DocSecurity>0</DocSecurity>
  <Lines>34</Lines>
  <Paragraphs>9</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Scuderi</dc:creator>
  <cp:keywords/>
  <dc:description/>
  <cp:lastModifiedBy>EDRA</cp:lastModifiedBy>
  <cp:revision>2</cp:revision>
  <cp:lastPrinted>2019-06-21T10:33:00Z</cp:lastPrinted>
  <dcterms:created xsi:type="dcterms:W3CDTF">2021-03-09T10:25:00Z</dcterms:created>
  <dcterms:modified xsi:type="dcterms:W3CDTF">2021-03-09T10:25:00Z</dcterms:modified>
</cp:coreProperties>
</file>