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838A5" w14:textId="52F7BD89" w:rsidR="009F78C6" w:rsidRPr="006A6C3E" w:rsidRDefault="00AA6C6F" w:rsidP="009F78C6">
      <w:pPr>
        <w:tabs>
          <w:tab w:val="left" w:pos="1152"/>
        </w:tabs>
        <w:rPr>
          <w:rFonts w:ascii="Bebas Neue" w:hAnsi="Bebas Neue"/>
          <w:color w:val="FF0000"/>
          <w:sz w:val="30"/>
          <w:szCs w:val="2"/>
        </w:rPr>
      </w:pPr>
      <w:r>
        <w:rPr>
          <w:noProof/>
          <w:lang w:val="en-US"/>
        </w:rPr>
        <mc:AlternateContent>
          <mc:Choice Requires="wps">
            <w:drawing>
              <wp:anchor distT="0" distB="0" distL="114300" distR="114300" simplePos="0" relativeHeight="251659264" behindDoc="0" locked="0" layoutInCell="1" allowOverlap="1" wp14:anchorId="7FA5A5A8" wp14:editId="7954ED3A">
                <wp:simplePos x="0" y="0"/>
                <wp:positionH relativeFrom="page">
                  <wp:posOffset>434340</wp:posOffset>
                </wp:positionH>
                <wp:positionV relativeFrom="paragraph">
                  <wp:posOffset>-338455</wp:posOffset>
                </wp:positionV>
                <wp:extent cx="9799320" cy="396240"/>
                <wp:effectExtent l="0" t="0" r="0" b="3810"/>
                <wp:wrapNone/>
                <wp:docPr id="1" name="Casella di testo 1"/>
                <wp:cNvGraphicFramePr/>
                <a:graphic xmlns:a="http://schemas.openxmlformats.org/drawingml/2006/main">
                  <a:graphicData uri="http://schemas.microsoft.com/office/word/2010/wordprocessingShape">
                    <wps:wsp>
                      <wps:cNvSpPr txBox="1"/>
                      <wps:spPr>
                        <a:xfrm>
                          <a:off x="0" y="0"/>
                          <a:ext cx="9799320" cy="396240"/>
                        </a:xfrm>
                        <a:prstGeom prst="rect">
                          <a:avLst/>
                        </a:prstGeom>
                        <a:noFill/>
                        <a:ln>
                          <a:noFill/>
                        </a:ln>
                        <a:effectLst/>
                      </wps:spPr>
                      <wps:txbx>
                        <w:txbxContent>
                          <w:p w14:paraId="3A2B0295" w14:textId="74BB8C45" w:rsidR="00AA6C6F" w:rsidRPr="004D2E44" w:rsidRDefault="00A75CDE" w:rsidP="00AA6C6F">
                            <w:pPr>
                              <w:pStyle w:val="NormalWeb"/>
                              <w:spacing w:before="0" w:beforeAutospacing="0" w:after="0" w:afterAutospacing="0" w:line="276" w:lineRule="auto"/>
                              <w:rPr>
                                <w:rFonts w:asciiTheme="minorHAnsi" w:eastAsia="MS PGothic" w:hAnsiTheme="minorHAnsi" w:cstheme="minorHAnsi"/>
                                <w:b/>
                                <w:bCs/>
                                <w:color w:val="0070C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eastAsia="MS PGothic" w:hAnsiTheme="minorHAnsi" w:cstheme="minorHAnsi"/>
                                <w:b/>
                                <w:bCs/>
                                <w:color w:val="0070C0"/>
                                <w:sz w:val="40"/>
                                <w:szCs w:val="40"/>
                                <w:lang w:val="el-GR"/>
                              </w:rPr>
                              <w:t xml:space="preserve">Μάρτιος 2021 </w:t>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t xml:space="preserve">Δελτίο Τύπου </w:t>
                            </w:r>
                            <w:r w:rsidR="0075289D">
                              <w:rPr>
                                <w:rFonts w:asciiTheme="minorHAnsi" w:eastAsia="MS PGothic" w:hAnsiTheme="minorHAnsi" w:cstheme="minorHAnsi"/>
                                <w:b/>
                                <w:bCs/>
                                <w:color w:val="0070C0"/>
                                <w:sz w:val="40"/>
                                <w:szCs w:val="40"/>
                                <w:lang w:val="en-US"/>
                              </w:rPr>
                              <w:t>3</w:t>
                            </w:r>
                          </w:p>
                          <w:p w14:paraId="5943A200" w14:textId="3A27B1DE" w:rsidR="000C1A8A" w:rsidRPr="00A75CDE" w:rsidRDefault="00A75CDE" w:rsidP="00AA6C6F">
                            <w:pPr>
                              <w:pStyle w:val="Default"/>
                              <w:jc w:val="center"/>
                              <w:rPr>
                                <w:rFonts w:asciiTheme="minorHAnsi" w:eastAsia="MS PGothic" w:hAnsiTheme="minorHAnsi" w:cstheme="minorHAnsi"/>
                                <w:b/>
                                <w:bCs/>
                                <w:sz w:val="72"/>
                                <w:szCs w:val="72"/>
                                <w:lang w:val="el-GR"/>
                              </w:rPr>
                            </w:pPr>
                            <w:r>
                              <w:rPr>
                                <w:rFonts w:asciiTheme="minorHAnsi" w:eastAsia="MS PGothic" w:hAnsiTheme="minorHAnsi" w:cstheme="minorHAnsi"/>
                                <w:b/>
                                <w:bCs/>
                                <w:sz w:val="72"/>
                                <w:szCs w:val="72"/>
                                <w:lang w:val="el-GR"/>
                              </w:rP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FA5A5A8" id="_x0000_t202" coordsize="21600,21600" o:spt="202" path="m,l,21600r21600,l21600,xe">
                <v:stroke joinstyle="miter"/>
                <v:path gradientshapeok="t" o:connecttype="rect"/>
              </v:shapetype>
              <v:shape id="Casella di testo 1" o:spid="_x0000_s1026" type="#_x0000_t202" style="position:absolute;margin-left:34.2pt;margin-top:-26.65pt;width:771.6pt;height:3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BXfMAIAAF4EAAAOAAAAZHJzL2Uyb0RvYy54bWysVFFv2jAQfp+0/2D5fQQoawsiVIyKaVLV&#10;VqJTn43jEEuOz7MPEvbrd3YCZd2epr0457vz+e77Pmd+19aGHZQPGmzOR4MhZ8pKKLTd5fz7y/rT&#10;LWcBhS2EAatyflSB3y0+fpg3bqbGUIEplGdUxIZZ43JeIbpZlgVZqVqEAThlKViCrwXS1u+ywouG&#10;qtcmGw+H11kDvnAepAqBvPddkC9S/bJUEp/KMihkJufUG6bVp3Ub12wxF7OdF67Ssm9D/EMXtdCW&#10;Lj2Xuhco2N7rP0rVWnoIUOJAQp1BWWqp0gw0zWj4bppNJZxKsxA4wZ1hCv+vrHw8PHumC+KOMytq&#10;omglgjJGsEIzVAGBjSJKjQszSt44Ssf2C7TxRO8P5IzDt6Wv45fGYhQnvI9njFWLTJJzejOdXo0p&#10;JCl2Nb0eTxIJ2dtp5wN+VVCzaOTcE4cJWnF4CEg3UuopJV5mYa2NSTwa+5uDEjuPSkLoT8dBuoaj&#10;he227afYQnGk4Tx0IglOrjV18CACPgtPqqCmSen4REtpoMk59BZnFfiff/PHfCKLopw1pLKchx97&#10;4RVn5pslGqejCc3PMG0mn28iMP4ysr2M2H29AhIyUUXdJTPmozmZpYf6lR7EMt5KIWEl3Z1zPJkr&#10;7LRPD0qq5TIlkRCdwAe7cTKWjhBGfF/aV+FdTwISfY9w0qOYveOiy+3AX+4RSp2IigB3qBJrcUMi&#10;Tvz1Dy6+kst9ynr7LSx+AQAA//8DAFBLAwQUAAYACAAAACEA72xFBN4AAAAJAQAADwAAAGRycy9k&#10;b3ducmV2LnhtbEyPQU/CQBCF7yb8h82YeIPdCjRQOyVE41UjoIm3pTu0jd3ZprvQ+u9dTnKcvC/v&#10;fZNvRtuKC/W+cYyQzBQI4tKZhiuEw/51ugLhg2ajW8eE8EseNsXkLteZcQN/0GUXKhFL2GcaoQ6h&#10;y6T0ZU1W+5nriGN2cr3VIZ59JU2vh1huW/moVCqtbjgu1Lqj55rKn93ZIny+nb6/Fuq9erHLbnCj&#10;kmzXEvHhftw+gQg0hn8YrvpRHYrodHRnNl60COlqEUmE6XI+B3EF0iRJQRwR1gnIIpe3HxR/AAAA&#10;//8DAFBLAQItABQABgAIAAAAIQC2gziS/gAAAOEBAAATAAAAAAAAAAAAAAAAAAAAAABbQ29udGVu&#10;dF9UeXBlc10ueG1sUEsBAi0AFAAGAAgAAAAhADj9If/WAAAAlAEAAAsAAAAAAAAAAAAAAAAALwEA&#10;AF9yZWxzLy5yZWxzUEsBAi0AFAAGAAgAAAAhAAgkFd8wAgAAXgQAAA4AAAAAAAAAAAAAAAAALgIA&#10;AGRycy9lMm9Eb2MueG1sUEsBAi0AFAAGAAgAAAAhAO9sRQTeAAAACQEAAA8AAAAAAAAAAAAAAAAA&#10;igQAAGRycy9kb3ducmV2LnhtbFBLBQYAAAAABAAEAPMAAACVBQAAAAA=&#10;" filled="f" stroked="f">
                <v:textbox>
                  <w:txbxContent>
                    <w:p w14:paraId="3A2B0295" w14:textId="74BB8C45" w:rsidR="00AA6C6F" w:rsidRPr="004D2E44" w:rsidRDefault="00A75CDE" w:rsidP="00AA6C6F">
                      <w:pPr>
                        <w:pStyle w:val="NormalWeb"/>
                        <w:spacing w:before="0" w:beforeAutospacing="0" w:after="0" w:afterAutospacing="0" w:line="276" w:lineRule="auto"/>
                        <w:rPr>
                          <w:rFonts w:asciiTheme="minorHAnsi" w:eastAsia="MS PGothic" w:hAnsiTheme="minorHAnsi" w:cstheme="minorHAnsi"/>
                          <w:b/>
                          <w:bCs/>
                          <w:color w:val="0070C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eastAsia="MS PGothic" w:hAnsiTheme="minorHAnsi" w:cstheme="minorHAnsi"/>
                          <w:b/>
                          <w:bCs/>
                          <w:color w:val="0070C0"/>
                          <w:sz w:val="40"/>
                          <w:szCs w:val="40"/>
                          <w:lang w:val="el-GR"/>
                        </w:rPr>
                        <w:t xml:space="preserve">Μάρτιος 2021 </w:t>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r>
                      <w:r>
                        <w:rPr>
                          <w:rFonts w:asciiTheme="minorHAnsi" w:eastAsia="MS PGothic" w:hAnsiTheme="minorHAnsi" w:cstheme="minorHAnsi"/>
                          <w:b/>
                          <w:bCs/>
                          <w:color w:val="0070C0"/>
                          <w:sz w:val="40"/>
                          <w:szCs w:val="40"/>
                          <w:lang w:val="el-GR"/>
                        </w:rPr>
                        <w:tab/>
                        <w:t xml:space="preserve">Δελτίο Τύπου </w:t>
                      </w:r>
                      <w:r w:rsidR="0075289D">
                        <w:rPr>
                          <w:rFonts w:asciiTheme="minorHAnsi" w:eastAsia="MS PGothic" w:hAnsiTheme="minorHAnsi" w:cstheme="minorHAnsi"/>
                          <w:b/>
                          <w:bCs/>
                          <w:color w:val="0070C0"/>
                          <w:sz w:val="40"/>
                          <w:szCs w:val="40"/>
                          <w:lang w:val="en-US"/>
                        </w:rPr>
                        <w:t>3</w:t>
                      </w:r>
                    </w:p>
                    <w:p w14:paraId="5943A200" w14:textId="3A27B1DE" w:rsidR="000C1A8A" w:rsidRPr="00A75CDE" w:rsidRDefault="00A75CDE" w:rsidP="00AA6C6F">
                      <w:pPr>
                        <w:pStyle w:val="Default"/>
                        <w:jc w:val="center"/>
                        <w:rPr>
                          <w:rFonts w:asciiTheme="minorHAnsi" w:eastAsia="MS PGothic" w:hAnsiTheme="minorHAnsi" w:cstheme="minorHAnsi"/>
                          <w:b/>
                          <w:bCs/>
                          <w:sz w:val="72"/>
                          <w:szCs w:val="72"/>
                          <w:lang w:val="el-GR"/>
                        </w:rPr>
                      </w:pPr>
                      <w:r>
                        <w:rPr>
                          <w:rFonts w:asciiTheme="minorHAnsi" w:eastAsia="MS PGothic" w:hAnsiTheme="minorHAnsi" w:cstheme="minorHAnsi"/>
                          <w:b/>
                          <w:bCs/>
                          <w:sz w:val="72"/>
                          <w:szCs w:val="72"/>
                          <w:lang w:val="el-GR"/>
                        </w:rPr>
                        <w:t>21</w:t>
                      </w:r>
                    </w:p>
                  </w:txbxContent>
                </v:textbox>
                <w10:wrap anchorx="page"/>
              </v:shape>
            </w:pict>
          </mc:Fallback>
        </mc:AlternateContent>
      </w:r>
      <w:r>
        <w:rPr>
          <w:noProof/>
          <w:lang w:val="en-US"/>
        </w:rPr>
        <mc:AlternateContent>
          <mc:Choice Requires="wps">
            <w:drawing>
              <wp:anchor distT="0" distB="0" distL="114300" distR="114300" simplePos="0" relativeHeight="251665408" behindDoc="0" locked="0" layoutInCell="1" allowOverlap="1" wp14:anchorId="42286E0B" wp14:editId="0C1AC943">
                <wp:simplePos x="0" y="0"/>
                <wp:positionH relativeFrom="margin">
                  <wp:align>center</wp:align>
                </wp:positionH>
                <wp:positionV relativeFrom="paragraph">
                  <wp:posOffset>209550</wp:posOffset>
                </wp:positionV>
                <wp:extent cx="9791700" cy="45719"/>
                <wp:effectExtent l="0" t="0" r="19050" b="12065"/>
                <wp:wrapNone/>
                <wp:docPr id="11" name="Rettangolo 11"/>
                <wp:cNvGraphicFramePr/>
                <a:graphic xmlns:a="http://schemas.openxmlformats.org/drawingml/2006/main">
                  <a:graphicData uri="http://schemas.microsoft.com/office/word/2010/wordprocessingShape">
                    <wps:wsp>
                      <wps:cNvSpPr/>
                      <wps:spPr>
                        <a:xfrm>
                          <a:off x="0" y="0"/>
                          <a:ext cx="9791700" cy="45719"/>
                        </a:xfrm>
                        <a:prstGeom prst="rect">
                          <a:avLst/>
                        </a:prstGeom>
                        <a:solidFill>
                          <a:srgbClr val="0070C0"/>
                        </a:solidFill>
                        <a:ln>
                          <a:solidFill>
                            <a:srgbClr val="0070C0"/>
                          </a:solidFill>
                        </a:ln>
                      </wps:spPr>
                      <wps:style>
                        <a:lnRef idx="2">
                          <a:schemeClr val="dk1">
                            <a:shade val="50000"/>
                          </a:schemeClr>
                        </a:lnRef>
                        <a:fillRef idx="1">
                          <a:schemeClr val="dk1"/>
                        </a:fillRef>
                        <a:effectRef idx="0">
                          <a:schemeClr val="dk1"/>
                        </a:effectRef>
                        <a:fontRef idx="minor">
                          <a:schemeClr val="lt1"/>
                        </a:fontRef>
                      </wps:style>
                      <wps:txbx>
                        <w:txbxContent>
                          <w:p w14:paraId="3AFA589B" w14:textId="77777777" w:rsidR="002F5887" w:rsidRPr="00AA6C6F" w:rsidRDefault="002F5887" w:rsidP="002F5887">
                            <w:pPr>
                              <w:rPr>
                                <w:color w:val="0070C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2286E0B" id="Rettangolo 11" o:spid="_x0000_s1027" style="position:absolute;margin-left:0;margin-top:16.5pt;width:771pt;height:3.6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NC/mgIAALYFAAAOAAAAZHJzL2Uyb0RvYy54bWysVEtv2zAMvg/YfxB0X20H7bIEdYogRYcB&#10;RVs0LXpWZCk2JouapMTOfv0oyXEf6y7FcnBEkfxEfnycX/StInthXQO6pMVJTonQHKpGb0v6+HD1&#10;5RslzjNdMQValPQgHL1YfP503pm5mEANqhKWIIh2886UtPbezLPM8Vq0zJ2AERqVEmzLPIp2m1WW&#10;dYjeqmyS51+zDmxlLHDhHN5eJiVdRHwpBfe3UjrhiSopxubj18bvJnyzxTmbby0zdcOHMNgHomhZ&#10;o/HREeqSeUZ2tvkLqm24BQfSn3BoM5Cy4SLmgNkU+Zts1jUzIuaC5Dgz0uT+Hyy/2d9Z0lRYu4IS&#10;zVqs0b3wWLEtKCB4iQx1xs3RcG3u7CA5PIZ0e2nb8I+JkD6yehhZFb0nHC9n01kxzZF8jrrTs2kx&#10;C5jZs7Oxzn8X0JJwKKnFokUu2f7a+WR6NAlvOVBNddUoFQW73ayUJXsWCpxP81WsKaK/MlP6Y56I&#10;E1yzwEDKOZ78QYkAqPS9kMgeZjmJIce+FWNA1c8iXdesEinGsxx/AwGjdaQjggVUibmNuANAmIfX&#10;uImYwTa4idjuo2P+r4CS42gdXwTtR8e20WDfc1Y+dgNyIpP9kZhER2DG95s+ddOxbzZQHbDDLKTR&#10;c4ZfNVjma+b8HbM4a9gYuD/8LX6kgq6kMJwoqcH+fu8+2OMIoJaSDme3pO7XjllBifqhcThmxelp&#10;GPYoYMdNULAvNZuXGr1rV4Ddg/2P0cVjsPfqeJQW2idcM8vwKqqY5vh2Sbm3R2Hl007BRcXFchnN&#10;cMAN89d6bXgADzyHNn7on5g1Q697HJIbOM45m79p+WQbPDUsdx5kE+chMJ14HSqAyyG20LDIwvZ5&#10;KUer53W7+AMAAP//AwBQSwMEFAAGAAgAAAAhAHD2baDfAAAABwEAAA8AAABkcnMvZG93bnJldi54&#10;bWxMj0FLw0AQhe+C/2EZwYvYjUltbcymFMGTUGgtiLdtdppEs7NLdpvEf+/0pKd5wxve+6ZYT7YT&#10;A/ahdaTgYZaAQKqcaalWcHh/vX8CEaImoztHqOAHA6zL66tC58aNtMNhH2vBIRRyraCJ0edShqpB&#10;q8PMeST2Tq63OvLa19L0euRw28k0SRbS6pa4odEeXxqsvvdnq8At/WK52mbmbTuc7vzXajx8fmyU&#10;ur2ZNs8gIk7x7xgu+IwOJTMd3ZlMEJ0CfiQqyDKeF/dxnrI6KpgnKciykP/5y18AAAD//wMAUEsB&#10;Ai0AFAAGAAgAAAAhALaDOJL+AAAA4QEAABMAAAAAAAAAAAAAAAAAAAAAAFtDb250ZW50X1R5cGVz&#10;XS54bWxQSwECLQAUAAYACAAAACEAOP0h/9YAAACUAQAACwAAAAAAAAAAAAAAAAAvAQAAX3JlbHMv&#10;LnJlbHNQSwECLQAUAAYACAAAACEA3szQv5oCAAC2BQAADgAAAAAAAAAAAAAAAAAuAgAAZHJzL2Uy&#10;b0RvYy54bWxQSwECLQAUAAYACAAAACEAcPZtoN8AAAAHAQAADwAAAAAAAAAAAAAAAAD0BAAAZHJz&#10;L2Rvd25yZXYueG1sUEsFBgAAAAAEAAQA8wAAAAAGAAAAAA==&#10;" fillcolor="#0070c0" strokecolor="#0070c0" strokeweight="1pt">
                <v:textbox>
                  <w:txbxContent>
                    <w:p w14:paraId="3AFA589B" w14:textId="77777777" w:rsidR="002F5887" w:rsidRPr="00AA6C6F" w:rsidRDefault="002F5887" w:rsidP="002F5887">
                      <w:pPr>
                        <w:rPr>
                          <w:color w:val="0070C0"/>
                        </w:rPr>
                      </w:pPr>
                    </w:p>
                  </w:txbxContent>
                </v:textbox>
                <w10:wrap anchorx="margin"/>
              </v:rect>
            </w:pict>
          </mc:Fallback>
        </mc:AlternateContent>
      </w:r>
      <w:r w:rsidR="009F78C6">
        <w:rPr>
          <w:rFonts w:ascii="Bebas Neue" w:hAnsi="Bebas Neue"/>
          <w:color w:val="FF0000"/>
          <w:sz w:val="100"/>
          <w:szCs w:val="100"/>
        </w:rPr>
        <w:tab/>
      </w:r>
    </w:p>
    <w:p w14:paraId="32491981" w14:textId="3F991A14" w:rsidR="009F78C6" w:rsidRPr="001E5975" w:rsidRDefault="009F78C6" w:rsidP="009F78C6">
      <w:pPr>
        <w:autoSpaceDE w:val="0"/>
        <w:autoSpaceDN w:val="0"/>
        <w:adjustRightInd w:val="0"/>
        <w:spacing w:after="0" w:line="240" w:lineRule="auto"/>
        <w:ind w:left="567" w:right="900"/>
        <w:jc w:val="both"/>
        <w:rPr>
          <w:rFonts w:ascii="Century Gothic" w:hAnsi="Century Gothic" w:cs="CenturyGothic"/>
          <w:b/>
          <w:bCs/>
          <w:sz w:val="24"/>
          <w:szCs w:val="24"/>
          <w:lang w:val="el-GR"/>
        </w:rPr>
      </w:pPr>
      <w:r>
        <w:rPr>
          <w:rFonts w:ascii="Century Gothic" w:hAnsi="Century Gothic" w:cstheme="minorHAnsi"/>
          <w:noProof/>
          <w:color w:val="000000"/>
          <w:sz w:val="24"/>
          <w:szCs w:val="24"/>
          <w:lang w:val="en-US"/>
        </w:rPr>
        <w:drawing>
          <wp:anchor distT="0" distB="0" distL="114300" distR="114300" simplePos="0" relativeHeight="251666432" behindDoc="0" locked="0" layoutInCell="1" allowOverlap="1" wp14:anchorId="21AA1FD9" wp14:editId="15D0F38A">
            <wp:simplePos x="0" y="0"/>
            <wp:positionH relativeFrom="column">
              <wp:posOffset>6242685</wp:posOffset>
            </wp:positionH>
            <wp:positionV relativeFrom="paragraph">
              <wp:posOffset>167005</wp:posOffset>
            </wp:positionV>
            <wp:extent cx="3659505" cy="24384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59505" cy="2438400"/>
                    </a:xfrm>
                    <a:prstGeom prst="rect">
                      <a:avLst/>
                    </a:prstGeom>
                  </pic:spPr>
                </pic:pic>
              </a:graphicData>
            </a:graphic>
            <wp14:sizeRelH relativeFrom="page">
              <wp14:pctWidth>0</wp14:pctWidth>
            </wp14:sizeRelH>
            <wp14:sizeRelV relativeFrom="page">
              <wp14:pctHeight>0</wp14:pctHeight>
            </wp14:sizeRelV>
          </wp:anchor>
        </w:drawing>
      </w:r>
      <w:r w:rsidR="001E5975">
        <w:rPr>
          <w:rFonts w:ascii="Century Gothic" w:hAnsi="Century Gothic" w:cs="CenturyGothic"/>
          <w:b/>
          <w:bCs/>
          <w:sz w:val="24"/>
          <w:szCs w:val="24"/>
          <w:lang w:val="en-US"/>
        </w:rPr>
        <w:t>Ta</w:t>
      </w:r>
      <w:r w:rsidR="001E5975" w:rsidRPr="001E5975">
        <w:rPr>
          <w:rFonts w:ascii="Century Gothic" w:hAnsi="Century Gothic" w:cs="CenturyGothic"/>
          <w:b/>
          <w:bCs/>
          <w:sz w:val="24"/>
          <w:szCs w:val="24"/>
          <w:lang w:val="el-GR"/>
        </w:rPr>
        <w:t xml:space="preserve"> </w:t>
      </w:r>
      <w:r w:rsidR="001E5975">
        <w:rPr>
          <w:rFonts w:ascii="Century Gothic" w:hAnsi="Century Gothic" w:cs="CenturyGothic"/>
          <w:b/>
          <w:bCs/>
          <w:sz w:val="24"/>
          <w:szCs w:val="24"/>
          <w:lang w:val="el-GR"/>
        </w:rPr>
        <w:t xml:space="preserve">εκπαιδευτικά ας προγράμματα είναι εδώ! </w:t>
      </w:r>
      <w:r w:rsidRPr="001E5975">
        <w:rPr>
          <w:rFonts w:ascii="Century Gothic" w:hAnsi="Century Gothic" w:cs="CenturyGothic"/>
          <w:b/>
          <w:bCs/>
          <w:sz w:val="24"/>
          <w:szCs w:val="24"/>
          <w:lang w:val="el-GR"/>
        </w:rPr>
        <w:t xml:space="preserve"> </w:t>
      </w:r>
    </w:p>
    <w:p w14:paraId="5B91EB3E" w14:textId="129B6458" w:rsidR="001E5975" w:rsidRPr="001E5975" w:rsidRDefault="001E5975" w:rsidP="004275F1">
      <w:pPr>
        <w:autoSpaceDE w:val="0"/>
        <w:autoSpaceDN w:val="0"/>
        <w:adjustRightInd w:val="0"/>
        <w:spacing w:after="0" w:line="240" w:lineRule="auto"/>
        <w:ind w:left="567" w:right="900"/>
        <w:jc w:val="both"/>
        <w:rPr>
          <w:rFonts w:ascii="Century Gothic" w:hAnsi="Century Gothic" w:cs="CenturyGothic"/>
          <w:sz w:val="24"/>
          <w:szCs w:val="24"/>
          <w:lang w:val="el-GR"/>
        </w:rPr>
      </w:pPr>
      <w:r w:rsidRPr="001E5975">
        <w:rPr>
          <w:rFonts w:ascii="Century Gothic" w:hAnsi="Century Gothic" w:cs="CenturyGothic"/>
          <w:sz w:val="24"/>
          <w:szCs w:val="24"/>
          <w:lang w:val="el-GR"/>
        </w:rPr>
        <w:t xml:space="preserve">Η </w:t>
      </w:r>
      <w:proofErr w:type="spellStart"/>
      <w:r w:rsidRPr="001E5975">
        <w:rPr>
          <w:rFonts w:ascii="Century Gothic" w:hAnsi="Century Gothic" w:cs="CenturyGothic"/>
          <w:sz w:val="24"/>
          <w:szCs w:val="24"/>
          <w:lang w:val="el-GR"/>
        </w:rPr>
        <w:t>αποκαταστατική</w:t>
      </w:r>
      <w:proofErr w:type="spellEnd"/>
      <w:r w:rsidRPr="001E5975">
        <w:rPr>
          <w:rFonts w:ascii="Century Gothic" w:hAnsi="Century Gothic" w:cs="CenturyGothic"/>
          <w:sz w:val="24"/>
          <w:szCs w:val="24"/>
          <w:lang w:val="el-GR"/>
        </w:rPr>
        <w:t xml:space="preserve"> δικαιοσύνη μπορεί να έχει ενδυναμωτική επίδραση στους ασθενείς ψυχικής υγείας, σπάζοντας τη στερεότυπη σχέση εξουσίας-εξουσίας, μεταξύ των θεραπευτών και του ασθενούς, διευκολύνοντας παράλληλα την ανακούφιση των ψυχικά ασθενών και</w:t>
      </w:r>
      <w:r>
        <w:rPr>
          <w:rFonts w:ascii="Century Gothic" w:hAnsi="Century Gothic" w:cs="CenturyGothic"/>
          <w:sz w:val="24"/>
          <w:szCs w:val="24"/>
          <w:lang w:val="el-GR"/>
        </w:rPr>
        <w:t xml:space="preserve"> </w:t>
      </w:r>
      <w:r w:rsidRPr="001E5975">
        <w:rPr>
          <w:rFonts w:ascii="Century Gothic" w:hAnsi="Century Gothic" w:cs="CenturyGothic"/>
          <w:sz w:val="24"/>
          <w:szCs w:val="24"/>
          <w:lang w:val="el-GR"/>
        </w:rPr>
        <w:t>την κοινωνική τους αποκατάσταση. Οι</w:t>
      </w:r>
      <w:r>
        <w:rPr>
          <w:rFonts w:ascii="Century Gothic" w:hAnsi="Century Gothic" w:cs="CenturyGothic"/>
          <w:sz w:val="24"/>
          <w:szCs w:val="24"/>
          <w:lang w:val="el-GR"/>
        </w:rPr>
        <w:t xml:space="preserve"> </w:t>
      </w:r>
      <w:r w:rsidRPr="001E5975">
        <w:rPr>
          <w:rFonts w:ascii="Century Gothic" w:hAnsi="Century Gothic" w:cs="CenturyGothic"/>
          <w:sz w:val="24"/>
          <w:szCs w:val="24"/>
          <w:lang w:val="el-GR"/>
        </w:rPr>
        <w:t xml:space="preserve">δυνατότητες και τα οφέλη του συνδυασμού της θεραπευτικής τέχνης με την </w:t>
      </w:r>
      <w:proofErr w:type="spellStart"/>
      <w:r w:rsidRPr="001E5975">
        <w:rPr>
          <w:rFonts w:ascii="Century Gothic" w:hAnsi="Century Gothic" w:cs="CenturyGothic"/>
          <w:sz w:val="24"/>
          <w:szCs w:val="24"/>
          <w:lang w:val="el-GR"/>
        </w:rPr>
        <w:t>αποκαταστατική</w:t>
      </w:r>
      <w:proofErr w:type="spellEnd"/>
      <w:r w:rsidRPr="001E5975">
        <w:rPr>
          <w:rFonts w:ascii="Century Gothic" w:hAnsi="Century Gothic" w:cs="CenturyGothic"/>
          <w:sz w:val="24"/>
          <w:szCs w:val="24"/>
          <w:lang w:val="el-GR"/>
        </w:rPr>
        <w:t xml:space="preserve"> δικαιοσύνη εξακολουθούν να μην μεταφράζονται σε εκπαιδευτικό υλικό και προγράμματα, αφήνοντας πολλούς ενήλικες εκπαιδευόμενους και επαγγελματίες στον τομέα απληροφόρητους. Ως απάντηση σε αυτό, είμαστε στην ευχάριστη θέση να ανακοινώσουμε ότι  τα εκπαιδευτικά προγράμματα: </w:t>
      </w:r>
      <w:r>
        <w:rPr>
          <w:rFonts w:ascii="Century Gothic" w:hAnsi="Century Gothic" w:cs="CenturyGothic"/>
          <w:sz w:val="24"/>
          <w:szCs w:val="24"/>
          <w:lang w:val="el-GR"/>
        </w:rPr>
        <w:t xml:space="preserve">«Η </w:t>
      </w:r>
      <w:proofErr w:type="spellStart"/>
      <w:r>
        <w:rPr>
          <w:rFonts w:ascii="Century Gothic" w:hAnsi="Century Gothic" w:cs="CenturyGothic"/>
          <w:sz w:val="24"/>
          <w:szCs w:val="24"/>
          <w:lang w:val="el-GR"/>
        </w:rPr>
        <w:t>Α</w:t>
      </w:r>
      <w:r w:rsidRPr="001E5975">
        <w:rPr>
          <w:rFonts w:ascii="Century Gothic" w:hAnsi="Century Gothic" w:cs="CenturyGothic"/>
          <w:sz w:val="24"/>
          <w:szCs w:val="24"/>
          <w:lang w:val="el-GR"/>
        </w:rPr>
        <w:t>ποκαταστατική</w:t>
      </w:r>
      <w:proofErr w:type="spellEnd"/>
      <w:r w:rsidRPr="001E5975">
        <w:rPr>
          <w:rFonts w:ascii="Century Gothic" w:hAnsi="Century Gothic" w:cs="CenturyGothic"/>
          <w:sz w:val="24"/>
          <w:szCs w:val="24"/>
          <w:lang w:val="el-GR"/>
        </w:rPr>
        <w:t xml:space="preserve"> </w:t>
      </w:r>
      <w:r>
        <w:rPr>
          <w:rFonts w:ascii="Century Gothic" w:hAnsi="Century Gothic" w:cs="CenturyGothic"/>
          <w:sz w:val="24"/>
          <w:szCs w:val="24"/>
          <w:lang w:val="el-GR"/>
        </w:rPr>
        <w:t>Τ</w:t>
      </w:r>
      <w:r w:rsidRPr="001E5975">
        <w:rPr>
          <w:rFonts w:ascii="Century Gothic" w:hAnsi="Century Gothic" w:cs="CenturyGothic"/>
          <w:sz w:val="24"/>
          <w:szCs w:val="24"/>
          <w:lang w:val="el-GR"/>
        </w:rPr>
        <w:t>έχνη στις δομές ψυχικής υγείας</w:t>
      </w:r>
      <w:r>
        <w:rPr>
          <w:rFonts w:ascii="Century Gothic" w:hAnsi="Century Gothic" w:cs="CenturyGothic"/>
          <w:sz w:val="24"/>
          <w:szCs w:val="24"/>
          <w:lang w:val="el-GR"/>
        </w:rPr>
        <w:t>»</w:t>
      </w:r>
      <w:r w:rsidRPr="001E5975">
        <w:rPr>
          <w:rFonts w:ascii="Century Gothic" w:hAnsi="Century Gothic" w:cs="CenturyGothic"/>
          <w:sz w:val="24"/>
          <w:szCs w:val="24"/>
          <w:lang w:val="el-GR"/>
        </w:rPr>
        <w:t xml:space="preserve"> και </w:t>
      </w:r>
      <w:r>
        <w:rPr>
          <w:rFonts w:ascii="Century Gothic" w:hAnsi="Century Gothic" w:cs="CenturyGothic"/>
          <w:sz w:val="24"/>
          <w:szCs w:val="24"/>
          <w:lang w:val="el-GR"/>
        </w:rPr>
        <w:t xml:space="preserve">«Η </w:t>
      </w:r>
      <w:r w:rsidRPr="001E5975">
        <w:rPr>
          <w:rFonts w:ascii="Century Gothic" w:hAnsi="Century Gothic" w:cs="CenturyGothic"/>
          <w:sz w:val="24"/>
          <w:szCs w:val="24"/>
          <w:lang w:val="el-GR"/>
        </w:rPr>
        <w:t>Τέχνη ως εργαλείο</w:t>
      </w:r>
      <w:r>
        <w:rPr>
          <w:rFonts w:ascii="Century Gothic" w:hAnsi="Century Gothic" w:cs="CenturyGothic"/>
          <w:sz w:val="24"/>
          <w:szCs w:val="24"/>
          <w:lang w:val="el-GR"/>
        </w:rPr>
        <w:t xml:space="preserve"> ανακούφισης και </w:t>
      </w:r>
      <w:proofErr w:type="spellStart"/>
      <w:r w:rsidRPr="001E5975">
        <w:rPr>
          <w:rFonts w:ascii="Century Gothic" w:hAnsi="Century Gothic" w:cs="CenturyGothic"/>
          <w:sz w:val="24"/>
          <w:szCs w:val="24"/>
          <w:lang w:val="el-GR"/>
        </w:rPr>
        <w:t>αποκαταστατικής</w:t>
      </w:r>
      <w:proofErr w:type="spellEnd"/>
      <w:r w:rsidRPr="001E5975">
        <w:rPr>
          <w:rFonts w:ascii="Century Gothic" w:hAnsi="Century Gothic" w:cs="CenturyGothic"/>
          <w:sz w:val="24"/>
          <w:szCs w:val="24"/>
          <w:lang w:val="el-GR"/>
        </w:rPr>
        <w:t xml:space="preserve"> δικαιοσύνης</w:t>
      </w:r>
      <w:r>
        <w:rPr>
          <w:rFonts w:ascii="Century Gothic" w:hAnsi="Century Gothic" w:cs="CenturyGothic"/>
          <w:sz w:val="24"/>
          <w:szCs w:val="24"/>
          <w:lang w:val="el-GR"/>
        </w:rPr>
        <w:t xml:space="preserve"> για την ψυχική υγεία» </w:t>
      </w:r>
      <w:r w:rsidRPr="001E5975">
        <w:rPr>
          <w:rFonts w:ascii="Century Gothic" w:hAnsi="Century Gothic" w:cs="CenturyGothic"/>
          <w:sz w:val="24"/>
          <w:szCs w:val="24"/>
          <w:lang w:val="el-GR"/>
        </w:rPr>
        <w:t>ξεκινούν επίσημα και είναι έτοιμα για πλοήγηση!</w:t>
      </w:r>
    </w:p>
    <w:p w14:paraId="51F71691" w14:textId="1B4FC002" w:rsidR="009F78C6" w:rsidRPr="001E5975" w:rsidRDefault="009F78C6" w:rsidP="009F78C6">
      <w:pPr>
        <w:autoSpaceDE w:val="0"/>
        <w:autoSpaceDN w:val="0"/>
        <w:adjustRightInd w:val="0"/>
        <w:spacing w:after="0" w:line="240" w:lineRule="auto"/>
        <w:ind w:left="567" w:right="900"/>
        <w:jc w:val="both"/>
        <w:rPr>
          <w:rFonts w:ascii="Century Gothic" w:hAnsi="Century Gothic" w:cs="CenturyGothic"/>
          <w:b/>
          <w:bCs/>
          <w:sz w:val="24"/>
          <w:szCs w:val="24"/>
          <w:lang w:val="el-GR"/>
        </w:rPr>
      </w:pPr>
    </w:p>
    <w:p w14:paraId="23331B76" w14:textId="492D158E" w:rsidR="001E5975" w:rsidRPr="001E5975" w:rsidRDefault="001E5975" w:rsidP="00C025C9">
      <w:pPr>
        <w:autoSpaceDE w:val="0"/>
        <w:autoSpaceDN w:val="0"/>
        <w:adjustRightInd w:val="0"/>
        <w:spacing w:after="0" w:line="240" w:lineRule="auto"/>
        <w:ind w:left="567" w:right="900"/>
        <w:jc w:val="both"/>
        <w:rPr>
          <w:rFonts w:ascii="Century Gothic" w:hAnsi="Century Gothic" w:cs="CenturyGothic"/>
          <w:b/>
          <w:bCs/>
          <w:sz w:val="24"/>
          <w:szCs w:val="24"/>
          <w:lang w:val="el-GR"/>
        </w:rPr>
      </w:pPr>
      <w:r w:rsidRPr="001E5975">
        <w:rPr>
          <w:rFonts w:ascii="Century Gothic" w:hAnsi="Century Gothic" w:cs="CenturyGothic"/>
          <w:b/>
          <w:bCs/>
          <w:sz w:val="24"/>
          <w:szCs w:val="24"/>
          <w:lang w:val="el-GR"/>
        </w:rPr>
        <w:t xml:space="preserve">Εκπαιδευτικό πρόγραμμα: </w:t>
      </w:r>
      <w:r>
        <w:rPr>
          <w:rFonts w:ascii="Century Gothic" w:hAnsi="Century Gothic" w:cs="CenturyGothic"/>
          <w:b/>
          <w:bCs/>
          <w:sz w:val="24"/>
          <w:szCs w:val="24"/>
          <w:lang w:val="el-GR"/>
        </w:rPr>
        <w:t xml:space="preserve">Η </w:t>
      </w:r>
      <w:proofErr w:type="spellStart"/>
      <w:r>
        <w:rPr>
          <w:rFonts w:ascii="Century Gothic" w:hAnsi="Century Gothic" w:cs="CenturyGothic"/>
          <w:b/>
          <w:bCs/>
          <w:sz w:val="24"/>
          <w:szCs w:val="24"/>
          <w:lang w:val="el-GR"/>
        </w:rPr>
        <w:t>Αποκαταστατική</w:t>
      </w:r>
      <w:proofErr w:type="spellEnd"/>
      <w:r>
        <w:rPr>
          <w:rFonts w:ascii="Century Gothic" w:hAnsi="Century Gothic" w:cs="CenturyGothic"/>
          <w:b/>
          <w:bCs/>
          <w:sz w:val="24"/>
          <w:szCs w:val="24"/>
          <w:lang w:val="el-GR"/>
        </w:rPr>
        <w:t xml:space="preserve"> Τ</w:t>
      </w:r>
      <w:r w:rsidRPr="001E5975">
        <w:rPr>
          <w:rFonts w:ascii="Century Gothic" w:hAnsi="Century Gothic" w:cs="CenturyGothic"/>
          <w:b/>
          <w:bCs/>
          <w:sz w:val="24"/>
          <w:szCs w:val="24"/>
          <w:lang w:val="el-GR"/>
        </w:rPr>
        <w:t>έχνη σ</w:t>
      </w:r>
      <w:r>
        <w:rPr>
          <w:rFonts w:ascii="Century Gothic" w:hAnsi="Century Gothic" w:cs="CenturyGothic"/>
          <w:b/>
          <w:bCs/>
          <w:sz w:val="24"/>
          <w:szCs w:val="24"/>
          <w:lang w:val="el-GR"/>
        </w:rPr>
        <w:t>τις</w:t>
      </w:r>
      <w:r w:rsidRPr="001E5975">
        <w:rPr>
          <w:rFonts w:ascii="Century Gothic" w:hAnsi="Century Gothic" w:cs="CenturyGothic"/>
          <w:b/>
          <w:bCs/>
          <w:sz w:val="24"/>
          <w:szCs w:val="24"/>
          <w:lang w:val="el-GR"/>
        </w:rPr>
        <w:t xml:space="preserve"> δομές ψυχικής υγείας </w:t>
      </w:r>
    </w:p>
    <w:p w14:paraId="7AB14D37" w14:textId="3C00C1EE" w:rsidR="001E5975" w:rsidRPr="001E5975" w:rsidRDefault="001E5975" w:rsidP="00C025C9">
      <w:pPr>
        <w:autoSpaceDE w:val="0"/>
        <w:autoSpaceDN w:val="0"/>
        <w:adjustRightInd w:val="0"/>
        <w:spacing w:after="0" w:line="240" w:lineRule="auto"/>
        <w:ind w:left="567" w:right="900"/>
        <w:jc w:val="both"/>
        <w:rPr>
          <w:rFonts w:ascii="Century Gothic" w:hAnsi="Century Gothic" w:cs="CenturyGothic"/>
          <w:sz w:val="24"/>
          <w:szCs w:val="24"/>
          <w:lang w:val="el-GR"/>
        </w:rPr>
      </w:pPr>
      <w:r w:rsidRPr="001E5975">
        <w:rPr>
          <w:rFonts w:ascii="Century Gothic" w:hAnsi="Century Gothic" w:cs="CenturyGothic"/>
          <w:sz w:val="24"/>
          <w:szCs w:val="24"/>
          <w:lang w:val="el-GR"/>
        </w:rPr>
        <w:t>Αυτό το e-</w:t>
      </w:r>
      <w:proofErr w:type="spellStart"/>
      <w:r w:rsidRPr="001E5975">
        <w:rPr>
          <w:rFonts w:ascii="Century Gothic" w:hAnsi="Century Gothic" w:cs="CenturyGothic"/>
          <w:sz w:val="24"/>
          <w:szCs w:val="24"/>
          <w:lang w:val="el-GR"/>
        </w:rPr>
        <w:t>course</w:t>
      </w:r>
      <w:proofErr w:type="spellEnd"/>
      <w:r w:rsidRPr="001E5975">
        <w:rPr>
          <w:rFonts w:ascii="Century Gothic" w:hAnsi="Century Gothic" w:cs="CenturyGothic"/>
          <w:sz w:val="24"/>
          <w:szCs w:val="24"/>
          <w:lang w:val="el-GR"/>
        </w:rPr>
        <w:t xml:space="preserve"> είναι το δεύτερο</w:t>
      </w:r>
      <w:r w:rsidR="006A6C3E">
        <w:rPr>
          <w:rFonts w:ascii="Century Gothic" w:hAnsi="Century Gothic" w:cs="CenturyGothic"/>
          <w:sz w:val="24"/>
          <w:szCs w:val="24"/>
          <w:lang w:val="el-GR"/>
        </w:rPr>
        <w:t xml:space="preserve"> παραδοτέο (Π2)</w:t>
      </w:r>
      <w:r w:rsidRPr="001E5975">
        <w:rPr>
          <w:rFonts w:ascii="Century Gothic" w:hAnsi="Century Gothic" w:cs="CenturyGothic"/>
          <w:sz w:val="24"/>
          <w:szCs w:val="24"/>
          <w:lang w:val="el-GR"/>
        </w:rPr>
        <w:t xml:space="preserve"> του </w:t>
      </w:r>
      <w:r w:rsidR="006A6C3E">
        <w:rPr>
          <w:rFonts w:ascii="Century Gothic" w:hAnsi="Century Gothic" w:cs="CenturyGothic"/>
          <w:sz w:val="24"/>
          <w:szCs w:val="24"/>
          <w:lang w:val="el-GR"/>
        </w:rPr>
        <w:t xml:space="preserve">έργου </w:t>
      </w:r>
      <w:r w:rsidRPr="001E5975">
        <w:rPr>
          <w:rFonts w:ascii="Century Gothic" w:hAnsi="Century Gothic" w:cs="CenturyGothic"/>
          <w:sz w:val="24"/>
          <w:szCs w:val="24"/>
          <w:lang w:val="el-GR"/>
        </w:rPr>
        <w:t xml:space="preserve">MHM και  απευθύνεται σε επαγγελματίες ψυχικής υγείας, συντονιστές δομών ψυχικής υγείας, φροντιστές ψυχικής υγείας, άλλους επαγγελματίες υγείας και επαγγελματίες της </w:t>
      </w:r>
      <w:proofErr w:type="spellStart"/>
      <w:r w:rsidRPr="001E5975">
        <w:rPr>
          <w:rFonts w:ascii="Century Gothic" w:hAnsi="Century Gothic" w:cs="CenturyGothic"/>
          <w:sz w:val="24"/>
          <w:szCs w:val="24"/>
          <w:lang w:val="el-GR"/>
        </w:rPr>
        <w:t>αποκαταστατικής</w:t>
      </w:r>
      <w:proofErr w:type="spellEnd"/>
      <w:r w:rsidRPr="001E5975">
        <w:rPr>
          <w:rFonts w:ascii="Century Gothic" w:hAnsi="Century Gothic" w:cs="CenturyGothic"/>
          <w:sz w:val="24"/>
          <w:szCs w:val="24"/>
          <w:lang w:val="el-GR"/>
        </w:rPr>
        <w:t xml:space="preserve"> δικαιοσύνης. Στόχος του προγράμματος είναι να  εισαγάγει τους επαγγελματίες ψυχικής υγείας στις αξίες της </w:t>
      </w:r>
      <w:proofErr w:type="spellStart"/>
      <w:r w:rsidRPr="001E5975">
        <w:rPr>
          <w:rFonts w:ascii="Century Gothic" w:hAnsi="Century Gothic" w:cs="CenturyGothic"/>
          <w:sz w:val="24"/>
          <w:szCs w:val="24"/>
          <w:lang w:val="el-GR"/>
        </w:rPr>
        <w:t>αποκαταστατικής</w:t>
      </w:r>
      <w:proofErr w:type="spellEnd"/>
      <w:r w:rsidRPr="001E5975">
        <w:rPr>
          <w:rFonts w:ascii="Century Gothic" w:hAnsi="Century Gothic" w:cs="CenturyGothic"/>
          <w:sz w:val="24"/>
          <w:szCs w:val="24"/>
          <w:lang w:val="el-GR"/>
        </w:rPr>
        <w:t xml:space="preserve"> δικαιοσύνης και να τους δώσει μια μεθοδολογική προσέγγιση που συνδυάζει τη θεραπευτική μορφή της τέχνης με τις </w:t>
      </w:r>
      <w:proofErr w:type="spellStart"/>
      <w:r w:rsidRPr="001E5975">
        <w:rPr>
          <w:rFonts w:ascii="Century Gothic" w:hAnsi="Century Gothic" w:cs="CenturyGothic"/>
          <w:sz w:val="24"/>
          <w:szCs w:val="24"/>
          <w:lang w:val="el-GR"/>
        </w:rPr>
        <w:t>αποκαταστατικές</w:t>
      </w:r>
      <w:proofErr w:type="spellEnd"/>
      <w:r w:rsidRPr="001E5975">
        <w:rPr>
          <w:rFonts w:ascii="Century Gothic" w:hAnsi="Century Gothic" w:cs="CenturyGothic"/>
          <w:sz w:val="24"/>
          <w:szCs w:val="24"/>
          <w:lang w:val="el-GR"/>
        </w:rPr>
        <w:t xml:space="preserve"> αξίες και τη δύναμη της τέχνης ως μέσο αποκατάστασης της αδικίας. Επιπλέον,  η ομάδα-στόχος  θα εκπαιδευτεί σε θεραπευτικές προσεγγίσεις δημιουργικής τέχνης και στις πολλές εκφράσεις που αυτές οι προσεγγίσεις μπορεί να λάβουν στο πλαίσιο των δομών ψυχικής υγείας προς όφελος των ανθρώπων που πάσχουν από ψυχική ασθένεια. Απώτερος στόχος του προγράμματος είναι να οδηγήσει σε μια θεραπευτική, αλλά και μια διαδικασία </w:t>
      </w:r>
      <w:proofErr w:type="spellStart"/>
      <w:r w:rsidRPr="001E5975">
        <w:rPr>
          <w:rFonts w:ascii="Century Gothic" w:hAnsi="Century Gothic" w:cs="CenturyGothic"/>
          <w:sz w:val="24"/>
          <w:szCs w:val="24"/>
          <w:lang w:val="el-GR"/>
        </w:rPr>
        <w:t>αυτο</w:t>
      </w:r>
      <w:proofErr w:type="spellEnd"/>
      <w:r w:rsidRPr="001E5975">
        <w:rPr>
          <w:rFonts w:ascii="Century Gothic" w:hAnsi="Century Gothic" w:cs="CenturyGothic"/>
          <w:sz w:val="24"/>
          <w:szCs w:val="24"/>
          <w:lang w:val="el-GR"/>
        </w:rPr>
        <w:t xml:space="preserve">-εκπροσώπησης για τους ανθρώπους που ζουν σε δομές ψυχικής υγείας. </w:t>
      </w:r>
      <w:r w:rsidRPr="001E5975">
        <w:rPr>
          <w:rFonts w:ascii="Century Gothic" w:hAnsi="Century Gothic" w:cs="CenturyGothic"/>
          <w:sz w:val="24"/>
          <w:szCs w:val="24"/>
          <w:lang w:val="el-GR"/>
        </w:rPr>
        <w:sym w:font="Wingdings" w:char="F0E0"/>
      </w:r>
      <w:r w:rsidRPr="001E5975">
        <w:rPr>
          <w:rFonts w:ascii="Century Gothic" w:hAnsi="Century Gothic" w:cs="CenturyGothic"/>
          <w:sz w:val="24"/>
          <w:szCs w:val="24"/>
          <w:lang w:val="el-GR"/>
        </w:rPr>
        <w:t xml:space="preserve">Μπορείτε να εγγραφείτε στο μάθημα </w:t>
      </w:r>
      <w:hyperlink r:id="rId9" w:history="1">
        <w:r w:rsidRPr="00471C75">
          <w:rPr>
            <w:rStyle w:val="Hyperlink"/>
            <w:rFonts w:ascii="Century Gothic" w:hAnsi="Century Gothic" w:cs="CenturyGothic"/>
            <w:b/>
            <w:bCs/>
            <w:sz w:val="24"/>
            <w:szCs w:val="24"/>
            <w:lang w:val="el-GR"/>
          </w:rPr>
          <w:t>εδώ!</w:t>
        </w:r>
      </w:hyperlink>
    </w:p>
    <w:p w14:paraId="7EEC1E87" w14:textId="77777777" w:rsidR="001E5975" w:rsidRPr="001E5975" w:rsidRDefault="001E5975" w:rsidP="00C025C9">
      <w:pPr>
        <w:autoSpaceDE w:val="0"/>
        <w:autoSpaceDN w:val="0"/>
        <w:adjustRightInd w:val="0"/>
        <w:ind w:left="567" w:right="900"/>
        <w:jc w:val="both"/>
        <w:rPr>
          <w:rFonts w:ascii="Century Gothic" w:hAnsi="Century Gothic" w:cstheme="minorHAnsi"/>
          <w:color w:val="000000"/>
          <w:sz w:val="24"/>
          <w:szCs w:val="24"/>
          <w:lang w:val="el-GR" w:bidi="he-IL"/>
        </w:rPr>
      </w:pPr>
    </w:p>
    <w:p w14:paraId="435C2272" w14:textId="77777777" w:rsidR="001E5975" w:rsidRPr="001E5975" w:rsidRDefault="001E5975" w:rsidP="001E5975">
      <w:pPr>
        <w:autoSpaceDE w:val="0"/>
        <w:autoSpaceDN w:val="0"/>
        <w:adjustRightInd w:val="0"/>
        <w:spacing w:after="0" w:line="240" w:lineRule="auto"/>
        <w:ind w:left="567" w:right="900"/>
        <w:jc w:val="both"/>
        <w:rPr>
          <w:rFonts w:ascii="Century Gothic" w:hAnsi="Century Gothic" w:cs="CenturyGothic"/>
          <w:b/>
          <w:bCs/>
          <w:sz w:val="24"/>
          <w:szCs w:val="24"/>
          <w:lang w:val="el-GR"/>
        </w:rPr>
      </w:pPr>
      <w:r w:rsidRPr="001E5975">
        <w:rPr>
          <w:rFonts w:ascii="Century Gothic" w:hAnsi="Century Gothic" w:cs="CenturyGothic"/>
          <w:b/>
          <w:bCs/>
          <w:sz w:val="24"/>
          <w:szCs w:val="24"/>
          <w:lang w:val="el-GR"/>
        </w:rPr>
        <w:t xml:space="preserve">Εκπαιδευτικό πρόγραμμα: Η τέχνη ως εργαλείο ανακούφισης και </w:t>
      </w:r>
      <w:proofErr w:type="spellStart"/>
      <w:r w:rsidRPr="001E5975">
        <w:rPr>
          <w:rFonts w:ascii="Century Gothic" w:hAnsi="Century Gothic" w:cs="CenturyGothic"/>
          <w:b/>
          <w:bCs/>
          <w:sz w:val="24"/>
          <w:szCs w:val="24"/>
          <w:lang w:val="el-GR"/>
        </w:rPr>
        <w:t>αποκαταστατικής</w:t>
      </w:r>
      <w:proofErr w:type="spellEnd"/>
      <w:r w:rsidRPr="001E5975">
        <w:rPr>
          <w:rFonts w:ascii="Century Gothic" w:hAnsi="Century Gothic" w:cs="CenturyGothic"/>
          <w:b/>
          <w:bCs/>
          <w:sz w:val="24"/>
          <w:szCs w:val="24"/>
          <w:lang w:val="el-GR"/>
        </w:rPr>
        <w:t xml:space="preserve"> δικαιοσύνης για την ψυχική υγεία</w:t>
      </w:r>
    </w:p>
    <w:p w14:paraId="40A23D91" w14:textId="2A01ADE3" w:rsidR="001E5975" w:rsidRPr="00A453E7" w:rsidRDefault="006A6C3E" w:rsidP="00C025C9">
      <w:pPr>
        <w:autoSpaceDE w:val="0"/>
        <w:autoSpaceDN w:val="0"/>
        <w:adjustRightInd w:val="0"/>
        <w:spacing w:after="0" w:line="240" w:lineRule="auto"/>
        <w:ind w:left="567" w:right="900"/>
        <w:jc w:val="both"/>
        <w:rPr>
          <w:rFonts w:ascii="Century Gothic" w:hAnsi="Century Gothic" w:cs="CenturyGothic"/>
          <w:b/>
          <w:bCs/>
          <w:sz w:val="24"/>
          <w:szCs w:val="24"/>
          <w:lang w:val="el-GR"/>
        </w:rPr>
      </w:pPr>
      <w:r>
        <w:rPr>
          <w:rFonts w:ascii="Century Gothic" w:hAnsi="Century Gothic" w:cs="CenturyGothic"/>
          <w:sz w:val="24"/>
          <w:szCs w:val="24"/>
          <w:lang w:val="el-GR"/>
        </w:rPr>
        <w:t>Το τρίτο παραδοτέο</w:t>
      </w:r>
      <w:r w:rsidR="001E5975" w:rsidRPr="001E5975">
        <w:rPr>
          <w:rFonts w:ascii="Century Gothic" w:hAnsi="Century Gothic" w:cs="CenturyGothic"/>
          <w:sz w:val="24"/>
          <w:szCs w:val="24"/>
          <w:lang w:val="el-GR"/>
        </w:rPr>
        <w:t xml:space="preserve"> </w:t>
      </w:r>
      <w:r>
        <w:rPr>
          <w:rFonts w:ascii="Century Gothic" w:hAnsi="Century Gothic" w:cs="CenturyGothic"/>
          <w:sz w:val="24"/>
          <w:szCs w:val="24"/>
          <w:lang w:val="el-GR"/>
        </w:rPr>
        <w:t>(Π3</w:t>
      </w:r>
      <w:r w:rsidR="001E5975" w:rsidRPr="001E5975">
        <w:rPr>
          <w:rFonts w:ascii="Century Gothic" w:hAnsi="Century Gothic" w:cs="CenturyGothic"/>
          <w:sz w:val="24"/>
          <w:szCs w:val="24"/>
          <w:lang w:val="el-GR"/>
        </w:rPr>
        <w:t xml:space="preserve">) του MHM και έχει ως στόχο να εκπαιδεύσει καλλιτέχνες και επαγγελματίες που εργάζονται στον καλλιτεχνικό και πολιτιστικό τομέα για το πώς να χρησιμοποιήσουν τη μετασχηματιστική δύναμη που μπορεί να έχει η τέχνη της </w:t>
      </w:r>
      <w:proofErr w:type="spellStart"/>
      <w:r w:rsidR="001E5975" w:rsidRPr="001E5975">
        <w:rPr>
          <w:rFonts w:ascii="Century Gothic" w:hAnsi="Century Gothic" w:cs="CenturyGothic"/>
          <w:sz w:val="24"/>
          <w:szCs w:val="24"/>
          <w:lang w:val="el-GR"/>
        </w:rPr>
        <w:t>αποκαταστατικής</w:t>
      </w:r>
      <w:proofErr w:type="spellEnd"/>
      <w:r w:rsidR="001E5975" w:rsidRPr="001E5975">
        <w:rPr>
          <w:rFonts w:ascii="Century Gothic" w:hAnsi="Century Gothic" w:cs="CenturyGothic"/>
          <w:sz w:val="24"/>
          <w:szCs w:val="24"/>
          <w:lang w:val="el-GR"/>
        </w:rPr>
        <w:t xml:space="preserve"> δικαιοσύνης στη ζωή των ανθρώπων με προβλήματα ψυχικής υγείας. Μέσω αυτού του εκπαιδευτικού προγράμματος, οι συμμετέχοντες θα ανακαλύψουν πώς η τέχνη μπορεί να χρησιμοποιηθεί ως θεραπευτικό εργαλείο όχι μόνο για την ανακούφιση των ατόμων που αντιμετωπίζουν ψυχικές ασθένειες, αλλά και για την προώθηση της κοινωνικής τους αποκατάστασης και τη βελτίωση της </w:t>
      </w:r>
      <w:proofErr w:type="spellStart"/>
      <w:r w:rsidR="001E5975" w:rsidRPr="001E5975">
        <w:rPr>
          <w:rFonts w:ascii="Century Gothic" w:hAnsi="Century Gothic" w:cs="CenturyGothic"/>
          <w:sz w:val="24"/>
          <w:szCs w:val="24"/>
          <w:lang w:val="el-GR"/>
        </w:rPr>
        <w:t>αυτο</w:t>
      </w:r>
      <w:proofErr w:type="spellEnd"/>
      <w:r w:rsidR="001E5975" w:rsidRPr="001E5975">
        <w:rPr>
          <w:rFonts w:ascii="Century Gothic" w:hAnsi="Century Gothic" w:cs="CenturyGothic"/>
          <w:sz w:val="24"/>
          <w:szCs w:val="24"/>
          <w:lang w:val="el-GR"/>
        </w:rPr>
        <w:t>-εκπροσώπησής τους. Οι συμμετέχοντες  θα διερευνήσουν πώς η τέχνη τους μπορεί να έχει σημαντικό κοινωνικό αντίκτυπο στην υποστήριξη ατόμων με ψυχικές παθήσεις για να ανακτήσουν τη «φωνή» τους,  δημιουργώντας παράλληλα νέες πιθανές επαγγελματικές</w:t>
      </w:r>
      <w:r w:rsidR="00761981">
        <w:rPr>
          <w:rFonts w:ascii="Century Gothic" w:hAnsi="Century Gothic" w:cs="CenturyGothic"/>
          <w:sz w:val="24"/>
          <w:szCs w:val="24"/>
          <w:lang w:val="el-GR"/>
        </w:rPr>
        <w:t xml:space="preserve"> προοπτικές και  μονοπάτια.</w:t>
      </w:r>
      <w:bookmarkStart w:id="0" w:name="_GoBack"/>
      <w:bookmarkEnd w:id="0"/>
      <w:r w:rsidR="001E5975" w:rsidRPr="001E5975">
        <w:rPr>
          <w:rFonts w:ascii="Century Gothic" w:hAnsi="Century Gothic" w:cs="CenturyGothic"/>
          <w:sz w:val="24"/>
          <w:szCs w:val="24"/>
          <w:lang w:val="el-GR"/>
        </w:rPr>
        <w:sym w:font="Wingdings" w:char="F0E0"/>
      </w:r>
      <w:r w:rsidR="001E5975" w:rsidRPr="001E5975">
        <w:rPr>
          <w:rFonts w:ascii="Century Gothic" w:hAnsi="Century Gothic" w:cs="CenturyGothic"/>
          <w:sz w:val="24"/>
          <w:szCs w:val="24"/>
          <w:lang w:val="el-GR"/>
        </w:rPr>
        <w:t xml:space="preserve">Μπορείτε να εγγραφείτε στο μάθημα </w:t>
      </w:r>
      <w:hyperlink r:id="rId10" w:history="1">
        <w:r w:rsidR="001E5975" w:rsidRPr="00471C75">
          <w:rPr>
            <w:rStyle w:val="Hyperlink"/>
            <w:rFonts w:ascii="Century Gothic" w:hAnsi="Century Gothic" w:cs="CenturyGothic"/>
            <w:b/>
            <w:bCs/>
            <w:sz w:val="24"/>
            <w:szCs w:val="24"/>
            <w:lang w:val="el-GR"/>
          </w:rPr>
          <w:t>εδώ!</w:t>
        </w:r>
      </w:hyperlink>
    </w:p>
    <w:p w14:paraId="2B20A876" w14:textId="77777777" w:rsidR="001E5975" w:rsidRPr="001E5975" w:rsidRDefault="001E5975" w:rsidP="001E5975">
      <w:pPr>
        <w:autoSpaceDE w:val="0"/>
        <w:autoSpaceDN w:val="0"/>
        <w:adjustRightInd w:val="0"/>
        <w:spacing w:after="0" w:line="240" w:lineRule="auto"/>
        <w:ind w:left="567" w:right="900"/>
        <w:jc w:val="both"/>
        <w:rPr>
          <w:rFonts w:ascii="Century Gothic" w:hAnsi="Century Gothic" w:cs="CenturyGothic"/>
          <w:sz w:val="24"/>
          <w:szCs w:val="24"/>
          <w:lang w:val="el-GR"/>
        </w:rPr>
      </w:pPr>
    </w:p>
    <w:p w14:paraId="1EEB86F8" w14:textId="33DBD479" w:rsidR="001E5975" w:rsidRPr="001E5975" w:rsidRDefault="001E5975" w:rsidP="001E5975">
      <w:pPr>
        <w:autoSpaceDE w:val="0"/>
        <w:autoSpaceDN w:val="0"/>
        <w:adjustRightInd w:val="0"/>
        <w:spacing w:after="0" w:line="240" w:lineRule="auto"/>
        <w:ind w:left="567" w:right="900"/>
        <w:jc w:val="both"/>
        <w:rPr>
          <w:rFonts w:ascii="Century Gothic" w:hAnsi="Century Gothic" w:cs="CenturyGothic"/>
          <w:sz w:val="24"/>
          <w:szCs w:val="24"/>
          <w:lang w:val="el-GR"/>
        </w:rPr>
      </w:pPr>
      <w:r w:rsidRPr="001E5975">
        <w:rPr>
          <w:rFonts w:ascii="Century Gothic" w:hAnsi="Century Gothic" w:cs="CenturyGothic"/>
          <w:sz w:val="24"/>
          <w:szCs w:val="24"/>
          <w:lang w:val="el-GR"/>
        </w:rPr>
        <w:sym w:font="Wingdings" w:char="F0E0"/>
      </w:r>
      <w:r w:rsidRPr="001E5975">
        <w:rPr>
          <w:rFonts w:ascii="Century Gothic" w:hAnsi="Century Gothic" w:cs="CenturyGothic"/>
          <w:sz w:val="24"/>
          <w:szCs w:val="24"/>
          <w:lang w:val="el-GR"/>
        </w:rPr>
        <w:t>Και τα δύο ηλεκτρονικά μαθήματα βασίζονται στα ευρήματα</w:t>
      </w:r>
      <w:r>
        <w:rPr>
          <w:rFonts w:ascii="Century Gothic" w:hAnsi="Century Gothic" w:cs="CenturyGothic"/>
          <w:sz w:val="24"/>
          <w:szCs w:val="24"/>
          <w:lang w:val="el-GR"/>
        </w:rPr>
        <w:t xml:space="preserve"> </w:t>
      </w:r>
      <w:r w:rsidRPr="001E5975">
        <w:rPr>
          <w:rFonts w:ascii="Century Gothic" w:hAnsi="Century Gothic" w:cs="CenturyGothic"/>
          <w:sz w:val="24"/>
          <w:szCs w:val="24"/>
          <w:lang w:val="el-GR"/>
        </w:rPr>
        <w:t xml:space="preserve">του  </w:t>
      </w:r>
      <w:r w:rsidR="006A6C3E">
        <w:rPr>
          <w:rFonts w:ascii="Century Gothic" w:hAnsi="Century Gothic" w:cs="CenturyGothic"/>
          <w:sz w:val="24"/>
          <w:szCs w:val="24"/>
          <w:lang w:val="el-GR"/>
        </w:rPr>
        <w:t xml:space="preserve">Ηλεκτρονικού εγχειριδίου </w:t>
      </w:r>
      <w:r>
        <w:rPr>
          <w:rFonts w:ascii="Century Gothic" w:hAnsi="Century Gothic" w:cs="CenturyGothic"/>
          <w:sz w:val="24"/>
          <w:szCs w:val="24"/>
          <w:lang w:val="el-GR"/>
        </w:rPr>
        <w:t>Παραδοτέου 1</w:t>
      </w:r>
      <w:r w:rsidRPr="001E5975">
        <w:rPr>
          <w:rFonts w:ascii="Century Gothic" w:hAnsi="Century Gothic" w:cs="CenturyGothic"/>
          <w:sz w:val="24"/>
          <w:szCs w:val="24"/>
          <w:lang w:val="el-GR"/>
        </w:rPr>
        <w:t xml:space="preserve"> </w:t>
      </w:r>
      <w:r>
        <w:rPr>
          <w:rFonts w:ascii="Century Gothic" w:hAnsi="Century Gothic" w:cs="CenturyGothic"/>
          <w:sz w:val="24"/>
          <w:szCs w:val="24"/>
          <w:lang w:val="el-GR"/>
        </w:rPr>
        <w:t>«</w:t>
      </w:r>
      <w:r w:rsidRPr="001E5975">
        <w:rPr>
          <w:rFonts w:ascii="Century Gothic" w:hAnsi="Century Gothic" w:cs="CenturyGothic"/>
          <w:sz w:val="24"/>
          <w:szCs w:val="24"/>
          <w:lang w:val="el-GR"/>
        </w:rPr>
        <w:t xml:space="preserve">Η χρήση της </w:t>
      </w:r>
      <w:proofErr w:type="spellStart"/>
      <w:r w:rsidRPr="001E5975">
        <w:rPr>
          <w:rFonts w:ascii="Century Gothic" w:hAnsi="Century Gothic" w:cs="CenturyGothic"/>
          <w:sz w:val="24"/>
          <w:szCs w:val="24"/>
          <w:lang w:val="el-GR"/>
        </w:rPr>
        <w:t>αποκαταστατικής</w:t>
      </w:r>
      <w:proofErr w:type="spellEnd"/>
      <w:r w:rsidRPr="001E5975">
        <w:rPr>
          <w:rFonts w:ascii="Century Gothic" w:hAnsi="Century Gothic" w:cs="CenturyGothic"/>
          <w:sz w:val="24"/>
          <w:szCs w:val="24"/>
          <w:lang w:val="el-GR"/>
        </w:rPr>
        <w:t xml:space="preserve"> τέχνης σε δομές ψυχικής υγείας». Τ</w:t>
      </w:r>
      <w:r w:rsidR="006A6C3E">
        <w:rPr>
          <w:rFonts w:ascii="Century Gothic" w:hAnsi="Century Gothic" w:cs="CenturyGothic"/>
          <w:sz w:val="24"/>
          <w:szCs w:val="24"/>
          <w:lang w:val="el-GR"/>
        </w:rPr>
        <w:t>α</w:t>
      </w:r>
      <w:r w:rsidRPr="001E5975">
        <w:rPr>
          <w:rFonts w:ascii="Century Gothic" w:hAnsi="Century Gothic" w:cs="CenturyGothic"/>
          <w:sz w:val="24"/>
          <w:szCs w:val="24"/>
          <w:lang w:val="el-GR"/>
        </w:rPr>
        <w:t xml:space="preserve"> εκπαιδευτικ</w:t>
      </w:r>
      <w:r w:rsidR="006A6C3E">
        <w:rPr>
          <w:rFonts w:ascii="Century Gothic" w:hAnsi="Century Gothic" w:cs="CenturyGothic"/>
          <w:sz w:val="24"/>
          <w:szCs w:val="24"/>
          <w:lang w:val="el-GR"/>
        </w:rPr>
        <w:t>ά</w:t>
      </w:r>
      <w:r w:rsidRPr="001E5975">
        <w:rPr>
          <w:rFonts w:ascii="Century Gothic" w:hAnsi="Century Gothic" w:cs="CenturyGothic"/>
          <w:sz w:val="24"/>
          <w:szCs w:val="24"/>
          <w:lang w:val="el-GR"/>
        </w:rPr>
        <w:t xml:space="preserve"> πρ</w:t>
      </w:r>
      <w:r w:rsidR="006A6C3E">
        <w:rPr>
          <w:rFonts w:ascii="Century Gothic" w:hAnsi="Century Gothic" w:cs="CenturyGothic"/>
          <w:sz w:val="24"/>
          <w:szCs w:val="24"/>
          <w:lang w:val="el-GR"/>
        </w:rPr>
        <w:t>ογράμματα</w:t>
      </w:r>
      <w:r w:rsidRPr="001E5975">
        <w:rPr>
          <w:rFonts w:ascii="Century Gothic" w:hAnsi="Century Gothic" w:cs="CenturyGothic"/>
          <w:sz w:val="24"/>
          <w:szCs w:val="24"/>
          <w:lang w:val="el-GR"/>
        </w:rPr>
        <w:t xml:space="preserve">  θα  </w:t>
      </w:r>
      <w:r w:rsidR="006A6C3E">
        <w:rPr>
          <w:rFonts w:ascii="Century Gothic" w:hAnsi="Century Gothic" w:cs="CenturyGothic"/>
          <w:sz w:val="24"/>
          <w:szCs w:val="24"/>
          <w:lang w:val="el-GR"/>
        </w:rPr>
        <w:t>τύχουν πιλοτικής εφαρμογής</w:t>
      </w:r>
      <w:r w:rsidRPr="001E5975">
        <w:rPr>
          <w:rFonts w:ascii="Century Gothic" w:hAnsi="Century Gothic" w:cs="CenturyGothic"/>
          <w:sz w:val="24"/>
          <w:szCs w:val="24"/>
          <w:lang w:val="el-GR"/>
        </w:rPr>
        <w:t xml:space="preserve"> σε όλες τις συμμετέχουσες χώρες </w:t>
      </w:r>
      <w:r w:rsidR="006A6C3E">
        <w:rPr>
          <w:rFonts w:ascii="Century Gothic" w:hAnsi="Century Gothic" w:cs="CenturyGothic"/>
          <w:sz w:val="24"/>
          <w:szCs w:val="24"/>
          <w:lang w:val="el-GR"/>
        </w:rPr>
        <w:t>του προγράμματος</w:t>
      </w:r>
      <w:r w:rsidRPr="001E5975">
        <w:rPr>
          <w:rFonts w:ascii="Century Gothic" w:hAnsi="Century Gothic" w:cs="CenturyGothic"/>
          <w:sz w:val="24"/>
          <w:szCs w:val="24"/>
          <w:lang w:val="el-GR"/>
        </w:rPr>
        <w:t>.   Επίσης, η επιτυχής</w:t>
      </w:r>
      <w:r w:rsidR="006A6C3E">
        <w:rPr>
          <w:rFonts w:ascii="Century Gothic" w:hAnsi="Century Gothic" w:cs="CenturyGothic"/>
          <w:sz w:val="24"/>
          <w:szCs w:val="24"/>
          <w:lang w:val="el-GR"/>
        </w:rPr>
        <w:t xml:space="preserve"> </w:t>
      </w:r>
      <w:r w:rsidRPr="001E5975">
        <w:rPr>
          <w:rFonts w:ascii="Century Gothic" w:hAnsi="Century Gothic" w:cs="CenturyGothic"/>
          <w:sz w:val="24"/>
          <w:szCs w:val="24"/>
          <w:lang w:val="el-GR"/>
        </w:rPr>
        <w:t>ολοκλήρωση κά</w:t>
      </w:r>
      <w:r w:rsidR="006A6C3E">
        <w:rPr>
          <w:rFonts w:ascii="Century Gothic" w:hAnsi="Century Gothic" w:cs="CenturyGothic"/>
          <w:sz w:val="24"/>
          <w:szCs w:val="24"/>
          <w:lang w:val="el-GR"/>
        </w:rPr>
        <w:t xml:space="preserve">θε εκπαιδευτικού προγράμματος </w:t>
      </w:r>
      <w:r w:rsidRPr="001E5975">
        <w:rPr>
          <w:rFonts w:ascii="Century Gothic" w:hAnsi="Century Gothic" w:cs="CenturyGothic"/>
          <w:sz w:val="24"/>
          <w:szCs w:val="24"/>
          <w:lang w:val="el-GR"/>
        </w:rPr>
        <w:t>θα οδηγήσει σε πιστοποίηση CPD (Συνεχής Επαγγελματική Ανάπτυξη).</w:t>
      </w:r>
      <w:r w:rsidR="006A6C3E">
        <w:rPr>
          <w:rFonts w:ascii="Century Gothic" w:hAnsi="Century Gothic" w:cs="CenturyGothic"/>
          <w:sz w:val="24"/>
          <w:szCs w:val="24"/>
          <w:lang w:val="el-GR"/>
        </w:rPr>
        <w:t xml:space="preserve"> </w:t>
      </w:r>
    </w:p>
    <w:p w14:paraId="216BFA8D" w14:textId="77777777" w:rsidR="009F78C6" w:rsidRPr="001E5975" w:rsidRDefault="009F78C6" w:rsidP="009F78C6">
      <w:pPr>
        <w:pStyle w:val="NormalWeb"/>
        <w:spacing w:before="0" w:beforeAutospacing="0" w:after="0" w:afterAutospacing="0"/>
        <w:ind w:left="567" w:right="900"/>
        <w:jc w:val="both"/>
        <w:rPr>
          <w:rFonts w:ascii="Century Gothic" w:eastAsiaTheme="minorHAnsi" w:hAnsi="Century Gothic" w:cstheme="minorBidi"/>
          <w:lang w:val="el-GR" w:eastAsia="en-US"/>
        </w:rPr>
      </w:pPr>
    </w:p>
    <w:p w14:paraId="4677C32C" w14:textId="77777777" w:rsidR="009F78C6" w:rsidRPr="001E5975" w:rsidRDefault="009F78C6" w:rsidP="009F78C6">
      <w:pPr>
        <w:autoSpaceDE w:val="0"/>
        <w:autoSpaceDN w:val="0"/>
        <w:adjustRightInd w:val="0"/>
        <w:spacing w:after="0" w:line="240" w:lineRule="auto"/>
        <w:ind w:left="567" w:right="900"/>
        <w:jc w:val="both"/>
        <w:rPr>
          <w:rFonts w:ascii="Century Gothic" w:hAnsi="Century Gothic" w:cstheme="minorHAnsi"/>
          <w:b/>
          <w:bCs/>
          <w:color w:val="000000"/>
          <w:sz w:val="24"/>
          <w:szCs w:val="24"/>
          <w:lang w:val="el-GR" w:bidi="he-IL"/>
        </w:rPr>
      </w:pPr>
    </w:p>
    <w:p w14:paraId="19C1339A" w14:textId="77777777" w:rsidR="006A6C3E" w:rsidRPr="005A601F" w:rsidRDefault="006A6C3E" w:rsidP="006A6C3E">
      <w:pPr>
        <w:autoSpaceDE w:val="0"/>
        <w:autoSpaceDN w:val="0"/>
        <w:adjustRightInd w:val="0"/>
        <w:spacing w:after="0" w:line="240" w:lineRule="auto"/>
        <w:ind w:left="567"/>
        <w:jc w:val="both"/>
        <w:rPr>
          <w:rFonts w:ascii="Century Gothic" w:hAnsi="Century Gothic" w:cstheme="minorHAnsi"/>
          <w:b/>
          <w:bCs/>
          <w:color w:val="000000"/>
          <w:sz w:val="24"/>
          <w:szCs w:val="24"/>
          <w:lang w:val="el-GR" w:bidi="he-IL"/>
        </w:rPr>
      </w:pPr>
      <w:r>
        <w:rPr>
          <w:rFonts w:ascii="Century Gothic" w:hAnsi="Century Gothic" w:cstheme="minorHAnsi"/>
          <w:b/>
          <w:bCs/>
          <w:color w:val="000000"/>
          <w:sz w:val="24"/>
          <w:szCs w:val="24"/>
          <w:lang w:val="el-GR" w:bidi="he-IL"/>
        </w:rPr>
        <w:t>Στόχοι του Έργου</w:t>
      </w:r>
    </w:p>
    <w:p w14:paraId="23E55E28" w14:textId="77777777" w:rsidR="006A6C3E" w:rsidRPr="005A601F" w:rsidRDefault="006A6C3E" w:rsidP="006A6C3E">
      <w:pPr>
        <w:autoSpaceDE w:val="0"/>
        <w:autoSpaceDN w:val="0"/>
        <w:adjustRightInd w:val="0"/>
        <w:spacing w:after="0" w:line="240" w:lineRule="auto"/>
        <w:ind w:left="567"/>
        <w:jc w:val="both"/>
        <w:rPr>
          <w:rFonts w:ascii="Century Gothic" w:hAnsi="Century Gothic" w:cstheme="minorHAnsi"/>
          <w:color w:val="000000"/>
          <w:sz w:val="24"/>
          <w:szCs w:val="24"/>
          <w:lang w:val="el-GR" w:bidi="he-IL"/>
        </w:rPr>
      </w:pPr>
    </w:p>
    <w:p w14:paraId="3159FBC0" w14:textId="77777777" w:rsidR="006A6C3E" w:rsidRPr="005A601F" w:rsidRDefault="006A6C3E" w:rsidP="006A6C3E">
      <w:pPr>
        <w:autoSpaceDE w:val="0"/>
        <w:autoSpaceDN w:val="0"/>
        <w:adjustRightInd w:val="0"/>
        <w:spacing w:after="0" w:line="240" w:lineRule="auto"/>
        <w:ind w:left="567"/>
        <w:jc w:val="both"/>
        <w:rPr>
          <w:rFonts w:ascii="Century Gothic" w:hAnsi="Century Gothic" w:cstheme="minorHAnsi"/>
          <w:sz w:val="24"/>
          <w:szCs w:val="24"/>
          <w:lang w:val="el-GR"/>
        </w:rPr>
      </w:pPr>
      <w:r w:rsidRPr="005A601F">
        <w:rPr>
          <w:rFonts w:ascii="Century Gothic" w:hAnsi="Century Gothic" w:cstheme="minorHAnsi"/>
          <w:sz w:val="24"/>
          <w:szCs w:val="24"/>
        </w:rPr>
        <w:t>To</w:t>
      </w:r>
      <w:r w:rsidRPr="005A601F">
        <w:rPr>
          <w:rFonts w:ascii="Century Gothic" w:hAnsi="Century Gothic" w:cstheme="minorHAnsi"/>
          <w:sz w:val="24"/>
          <w:szCs w:val="24"/>
          <w:lang w:val="el-GR"/>
        </w:rPr>
        <w:t xml:space="preserve"> </w:t>
      </w:r>
      <w:r w:rsidRPr="005A601F">
        <w:rPr>
          <w:rFonts w:ascii="Century Gothic" w:hAnsi="Century Gothic" w:cstheme="minorHAnsi"/>
          <w:sz w:val="24"/>
          <w:szCs w:val="24"/>
        </w:rPr>
        <w:t>MHM</w:t>
      </w:r>
      <w:r w:rsidRPr="005A601F">
        <w:rPr>
          <w:rFonts w:ascii="Century Gothic" w:hAnsi="Century Gothic" w:cstheme="minorHAnsi"/>
          <w:sz w:val="24"/>
          <w:szCs w:val="24"/>
          <w:lang w:val="el-GR"/>
        </w:rPr>
        <w:t xml:space="preserve"> στοχεύει στη βελτίωση των δεξιοτήτων, των γνώσεων και των εμπειριών των επαγγελματιών ψυχικής υγείας. </w:t>
      </w:r>
      <w:r>
        <w:rPr>
          <w:rFonts w:ascii="Century Gothic" w:hAnsi="Century Gothic" w:cstheme="minorHAnsi"/>
          <w:sz w:val="24"/>
          <w:szCs w:val="24"/>
          <w:lang w:val="el-GR"/>
        </w:rPr>
        <w:t>Ως κύρια εργαλεία, χρησιμοποιεί</w:t>
      </w:r>
      <w:r w:rsidRPr="005A601F">
        <w:rPr>
          <w:rFonts w:ascii="Century Gothic" w:hAnsi="Century Gothic" w:cstheme="minorHAnsi"/>
          <w:sz w:val="24"/>
          <w:szCs w:val="24"/>
          <w:lang w:val="el-GR"/>
        </w:rPr>
        <w:t xml:space="preserve"> την τέχνη και τις αρχές της </w:t>
      </w:r>
      <w:proofErr w:type="spellStart"/>
      <w:r w:rsidRPr="005A601F">
        <w:rPr>
          <w:rFonts w:ascii="Century Gothic" w:hAnsi="Century Gothic" w:cstheme="minorHAnsi"/>
          <w:sz w:val="24"/>
          <w:szCs w:val="24"/>
          <w:lang w:val="el-GR"/>
        </w:rPr>
        <w:t>αποκαταστατικής</w:t>
      </w:r>
      <w:proofErr w:type="spellEnd"/>
      <w:r w:rsidRPr="005A601F">
        <w:rPr>
          <w:rFonts w:ascii="Century Gothic" w:hAnsi="Century Gothic" w:cstheme="minorHAnsi"/>
          <w:sz w:val="24"/>
          <w:szCs w:val="24"/>
          <w:lang w:val="el-GR"/>
        </w:rPr>
        <w:t xml:space="preserve"> δικαιοσύνης, </w:t>
      </w:r>
      <w:r>
        <w:rPr>
          <w:rFonts w:ascii="Century Gothic" w:hAnsi="Century Gothic" w:cstheme="minorHAnsi"/>
          <w:sz w:val="24"/>
          <w:szCs w:val="24"/>
          <w:lang w:val="el-GR"/>
        </w:rPr>
        <w:t xml:space="preserve">ώστε να παρέχει </w:t>
      </w:r>
      <w:r w:rsidRPr="005A601F">
        <w:rPr>
          <w:rFonts w:ascii="Century Gothic" w:hAnsi="Century Gothic" w:cstheme="minorHAnsi"/>
          <w:sz w:val="24"/>
          <w:szCs w:val="24"/>
          <w:lang w:val="el-GR"/>
        </w:rPr>
        <w:t xml:space="preserve">ενημέρωση σε σχέση με την χρήση της τέχνης ως εργαλείο για ανακούφιση των ψυχικά ασθενών καθώς και </w:t>
      </w:r>
      <w:r>
        <w:rPr>
          <w:rFonts w:ascii="Century Gothic" w:hAnsi="Century Gothic" w:cstheme="minorHAnsi"/>
          <w:sz w:val="24"/>
          <w:szCs w:val="24"/>
          <w:lang w:val="el-GR"/>
        </w:rPr>
        <w:t>την κοινωνική τους αποκατάσταση. Ο απώτερος στόχος είναι</w:t>
      </w:r>
      <w:r w:rsidRPr="005A601F">
        <w:rPr>
          <w:rFonts w:ascii="Century Gothic" w:hAnsi="Century Gothic" w:cstheme="minorHAnsi"/>
          <w:sz w:val="24"/>
          <w:szCs w:val="24"/>
          <w:lang w:val="el-GR"/>
        </w:rPr>
        <w:t xml:space="preserve"> </w:t>
      </w:r>
      <w:r>
        <w:rPr>
          <w:rFonts w:ascii="Century Gothic" w:hAnsi="Century Gothic" w:cstheme="minorHAnsi"/>
          <w:sz w:val="24"/>
          <w:szCs w:val="24"/>
          <w:lang w:val="el-GR"/>
        </w:rPr>
        <w:t>η</w:t>
      </w:r>
      <w:r w:rsidRPr="005A601F">
        <w:rPr>
          <w:rFonts w:ascii="Century Gothic" w:hAnsi="Century Gothic" w:cstheme="minorHAnsi"/>
          <w:sz w:val="24"/>
          <w:szCs w:val="24"/>
          <w:lang w:val="el-GR"/>
        </w:rPr>
        <w:t xml:space="preserve"> δημιουργία καινοτόμων εργαλείων τα οποία </w:t>
      </w:r>
      <w:r>
        <w:rPr>
          <w:rFonts w:ascii="Century Gothic" w:hAnsi="Century Gothic" w:cstheme="minorHAnsi"/>
          <w:sz w:val="24"/>
          <w:szCs w:val="24"/>
          <w:lang w:val="el-GR"/>
        </w:rPr>
        <w:t xml:space="preserve">θα </w:t>
      </w:r>
      <w:r w:rsidRPr="005A601F">
        <w:rPr>
          <w:rFonts w:ascii="Century Gothic" w:hAnsi="Century Gothic" w:cstheme="minorHAnsi"/>
          <w:sz w:val="24"/>
          <w:szCs w:val="24"/>
          <w:lang w:val="el-GR"/>
        </w:rPr>
        <w:t>ενισχύ</w:t>
      </w:r>
      <w:r>
        <w:rPr>
          <w:rFonts w:ascii="Century Gothic" w:hAnsi="Century Gothic" w:cstheme="minorHAnsi"/>
          <w:sz w:val="24"/>
          <w:szCs w:val="24"/>
          <w:lang w:val="el-GR"/>
        </w:rPr>
        <w:t>σ</w:t>
      </w:r>
      <w:r w:rsidRPr="005A601F">
        <w:rPr>
          <w:rFonts w:ascii="Century Gothic" w:hAnsi="Century Gothic" w:cstheme="minorHAnsi"/>
          <w:sz w:val="24"/>
          <w:szCs w:val="24"/>
          <w:lang w:val="el-GR"/>
        </w:rPr>
        <w:t xml:space="preserve">ουν </w:t>
      </w:r>
      <w:r>
        <w:rPr>
          <w:rFonts w:ascii="Century Gothic" w:hAnsi="Century Gothic" w:cstheme="minorHAnsi"/>
          <w:sz w:val="24"/>
          <w:szCs w:val="24"/>
          <w:lang w:val="el-GR"/>
        </w:rPr>
        <w:t xml:space="preserve">τη φροντίδα </w:t>
      </w:r>
      <w:r w:rsidRPr="005A601F">
        <w:rPr>
          <w:rFonts w:ascii="Century Gothic" w:hAnsi="Century Gothic" w:cstheme="minorHAnsi"/>
          <w:sz w:val="24"/>
          <w:szCs w:val="24"/>
          <w:lang w:val="el-GR"/>
        </w:rPr>
        <w:t xml:space="preserve">όσων ζουν σε δομές ψυχικής υγείας με βάση μια μεθοδολογική προσέγγιση που συνδυάζει τα οφέλη της θεραπείας τέχνης με τις αξίες της </w:t>
      </w:r>
      <w:proofErr w:type="spellStart"/>
      <w:r w:rsidRPr="005A601F">
        <w:rPr>
          <w:rFonts w:ascii="Century Gothic" w:hAnsi="Century Gothic" w:cstheme="minorHAnsi"/>
          <w:sz w:val="24"/>
          <w:szCs w:val="24"/>
          <w:lang w:val="el-GR"/>
        </w:rPr>
        <w:t>αποκαταστατικής</w:t>
      </w:r>
      <w:proofErr w:type="spellEnd"/>
      <w:r w:rsidRPr="005A601F">
        <w:rPr>
          <w:rFonts w:ascii="Century Gothic" w:hAnsi="Century Gothic" w:cstheme="minorHAnsi"/>
          <w:sz w:val="24"/>
          <w:szCs w:val="24"/>
          <w:lang w:val="el-GR"/>
        </w:rPr>
        <w:t xml:space="preserve"> δικαιοσύνης. </w:t>
      </w:r>
      <w:r>
        <w:rPr>
          <w:rFonts w:ascii="Century Gothic" w:hAnsi="Century Gothic" w:cstheme="minorHAnsi"/>
          <w:sz w:val="24"/>
          <w:szCs w:val="24"/>
          <w:lang w:val="el-GR"/>
        </w:rPr>
        <w:t>Τέλος, στο πλαίσιο του έργου θα δημιουργηθούν ηλεκτρονικά προγράμματα</w:t>
      </w:r>
      <w:r w:rsidRPr="005A601F">
        <w:rPr>
          <w:rFonts w:ascii="Century Gothic" w:hAnsi="Century Gothic" w:cstheme="minorHAnsi"/>
          <w:sz w:val="24"/>
          <w:szCs w:val="24"/>
          <w:lang w:val="el-GR"/>
        </w:rPr>
        <w:t xml:space="preserve"> </w:t>
      </w:r>
      <w:r>
        <w:rPr>
          <w:rFonts w:ascii="Century Gothic" w:hAnsi="Century Gothic" w:cstheme="minorHAnsi"/>
          <w:sz w:val="24"/>
          <w:szCs w:val="24"/>
          <w:lang w:val="el-GR"/>
        </w:rPr>
        <w:t xml:space="preserve">εκμάθησης </w:t>
      </w:r>
      <w:r w:rsidRPr="005A601F">
        <w:rPr>
          <w:rFonts w:ascii="Century Gothic" w:hAnsi="Century Gothic" w:cstheme="minorHAnsi"/>
          <w:sz w:val="24"/>
          <w:szCs w:val="24"/>
          <w:lang w:val="el-GR"/>
        </w:rPr>
        <w:t xml:space="preserve">για ενήλικες που θα ενισχύσουν τις δεξιότητες και τις γνώσεις τους, υποστηρίζοντας με αυτόν τον τρόπο τη δημιουργία </w:t>
      </w:r>
      <w:r>
        <w:rPr>
          <w:rFonts w:ascii="Century Gothic" w:hAnsi="Century Gothic" w:cstheme="minorHAnsi"/>
          <w:sz w:val="24"/>
          <w:szCs w:val="24"/>
          <w:lang w:val="el-GR"/>
        </w:rPr>
        <w:t>νέων μεθόδων εκπαίδευσης και κατάρτισης, αλλά και την πρόσβασή τους σε αυτές.</w:t>
      </w:r>
    </w:p>
    <w:p w14:paraId="1D765D4F" w14:textId="77777777" w:rsidR="009F78C6" w:rsidRPr="006A6C3E" w:rsidRDefault="009F78C6" w:rsidP="009F78C6">
      <w:pPr>
        <w:autoSpaceDE w:val="0"/>
        <w:autoSpaceDN w:val="0"/>
        <w:adjustRightInd w:val="0"/>
        <w:spacing w:after="0" w:line="240" w:lineRule="auto"/>
        <w:ind w:left="567" w:right="900"/>
        <w:jc w:val="both"/>
        <w:rPr>
          <w:rFonts w:ascii="Century Gothic" w:eastAsia="Times New Roman" w:hAnsi="Century Gothic" w:cs="Times New Roman"/>
          <w:color w:val="262626" w:themeColor="text1" w:themeTint="D9"/>
          <w:sz w:val="24"/>
          <w:szCs w:val="24"/>
          <w:lang w:val="el-GR" w:eastAsia="it-IT"/>
        </w:rPr>
      </w:pPr>
    </w:p>
    <w:p w14:paraId="0B937E0E" w14:textId="49933EBE" w:rsidR="009F78C6" w:rsidRPr="00A453E7" w:rsidRDefault="00A453E7" w:rsidP="009F78C6">
      <w:pPr>
        <w:autoSpaceDE w:val="0"/>
        <w:autoSpaceDN w:val="0"/>
        <w:adjustRightInd w:val="0"/>
        <w:spacing w:after="0" w:line="240" w:lineRule="auto"/>
        <w:ind w:left="567" w:right="900"/>
        <w:jc w:val="both"/>
        <w:rPr>
          <w:rFonts w:ascii="Century Gothic" w:eastAsia="Times New Roman" w:hAnsi="Century Gothic" w:cs="Times New Roman"/>
          <w:bCs/>
          <w:sz w:val="24"/>
          <w:szCs w:val="24"/>
          <w:lang w:val="el-GR" w:eastAsia="it-IT"/>
        </w:rPr>
      </w:pPr>
      <w:r w:rsidRPr="003866AD">
        <w:rPr>
          <w:rFonts w:ascii="Century Gothic" w:eastAsia="Times New Roman" w:hAnsi="Century Gothic" w:cs="Times New Roman"/>
          <w:color w:val="000000" w:themeColor="text1"/>
          <w:sz w:val="24"/>
          <w:szCs w:val="24"/>
          <w:lang w:val="el-GR" w:eastAsia="it-IT"/>
        </w:rPr>
        <w:t xml:space="preserve">Η σύμπραξη για το έργο αποτελείται από 6 εταίρους, τον συντονιστή </w:t>
      </w:r>
      <w:r w:rsidRPr="009178C7">
        <w:rPr>
          <w:rFonts w:ascii="Century Gothic" w:eastAsia="Times New Roman" w:hAnsi="Century Gothic" w:cs="Times New Roman"/>
          <w:color w:val="000000" w:themeColor="text1"/>
          <w:sz w:val="24"/>
          <w:szCs w:val="24"/>
          <w:lang w:eastAsia="it-IT"/>
        </w:rPr>
        <w:t>Restorative</w:t>
      </w:r>
      <w:r w:rsidRPr="003866AD">
        <w:rPr>
          <w:rFonts w:ascii="Century Gothic" w:eastAsia="Times New Roman" w:hAnsi="Century Gothic" w:cs="Times New Roman"/>
          <w:color w:val="000000" w:themeColor="text1"/>
          <w:sz w:val="24"/>
          <w:szCs w:val="24"/>
          <w:lang w:val="el-GR" w:eastAsia="it-IT"/>
        </w:rPr>
        <w:t xml:space="preserve"> </w:t>
      </w:r>
      <w:r w:rsidRPr="009178C7">
        <w:rPr>
          <w:rFonts w:ascii="Century Gothic" w:eastAsia="Times New Roman" w:hAnsi="Century Gothic" w:cs="Times New Roman"/>
          <w:color w:val="000000" w:themeColor="text1"/>
          <w:sz w:val="24"/>
          <w:szCs w:val="24"/>
          <w:lang w:eastAsia="it-IT"/>
        </w:rPr>
        <w:t>Justice</w:t>
      </w:r>
      <w:r w:rsidRPr="003866AD">
        <w:rPr>
          <w:rFonts w:ascii="Century Gothic" w:eastAsia="Times New Roman" w:hAnsi="Century Gothic" w:cs="Times New Roman"/>
          <w:color w:val="000000" w:themeColor="text1"/>
          <w:sz w:val="24"/>
          <w:szCs w:val="24"/>
          <w:lang w:val="el-GR" w:eastAsia="it-IT"/>
        </w:rPr>
        <w:t xml:space="preserve"> </w:t>
      </w:r>
      <w:r w:rsidRPr="009178C7">
        <w:rPr>
          <w:rFonts w:ascii="Century Gothic" w:eastAsia="Times New Roman" w:hAnsi="Century Gothic" w:cs="Times New Roman"/>
          <w:color w:val="000000" w:themeColor="text1"/>
          <w:sz w:val="24"/>
          <w:szCs w:val="24"/>
          <w:lang w:eastAsia="it-IT"/>
        </w:rPr>
        <w:t>for</w:t>
      </w:r>
      <w:r w:rsidRPr="003866AD">
        <w:rPr>
          <w:rFonts w:ascii="Century Gothic" w:eastAsia="Times New Roman" w:hAnsi="Century Gothic" w:cs="Times New Roman"/>
          <w:color w:val="000000" w:themeColor="text1"/>
          <w:sz w:val="24"/>
          <w:szCs w:val="24"/>
          <w:lang w:val="el-GR" w:eastAsia="it-IT"/>
        </w:rPr>
        <w:t xml:space="preserve"> </w:t>
      </w:r>
      <w:r w:rsidRPr="009178C7">
        <w:rPr>
          <w:rFonts w:ascii="Century Gothic" w:eastAsia="Times New Roman" w:hAnsi="Century Gothic" w:cs="Times New Roman"/>
          <w:color w:val="000000" w:themeColor="text1"/>
          <w:sz w:val="24"/>
          <w:szCs w:val="24"/>
          <w:lang w:eastAsia="it-IT"/>
        </w:rPr>
        <w:t>All</w:t>
      </w:r>
      <w:r w:rsidRPr="003866AD">
        <w:rPr>
          <w:rFonts w:ascii="Century Gothic" w:eastAsia="Times New Roman" w:hAnsi="Century Gothic" w:cs="Times New Roman"/>
          <w:color w:val="000000" w:themeColor="text1"/>
          <w:sz w:val="24"/>
          <w:szCs w:val="24"/>
          <w:lang w:val="el-GR" w:eastAsia="it-IT"/>
        </w:rPr>
        <w:t xml:space="preserve"> (ΗΒ) και 5 ακόμη οργανισμούς: </w:t>
      </w:r>
      <w:r w:rsidRPr="009178C7">
        <w:rPr>
          <w:rFonts w:ascii="Century Gothic" w:eastAsia="Times New Roman" w:hAnsi="Century Gothic" w:cs="Times New Roman"/>
          <w:color w:val="000000" w:themeColor="text1"/>
          <w:sz w:val="24"/>
          <w:szCs w:val="24"/>
          <w:lang w:eastAsia="it-IT"/>
        </w:rPr>
        <w:t>Center</w:t>
      </w:r>
      <w:r w:rsidRPr="003866AD">
        <w:rPr>
          <w:rFonts w:ascii="Century Gothic" w:eastAsia="Times New Roman" w:hAnsi="Century Gothic" w:cs="Times New Roman"/>
          <w:color w:val="000000" w:themeColor="text1"/>
          <w:sz w:val="24"/>
          <w:szCs w:val="24"/>
          <w:lang w:val="el-GR" w:eastAsia="it-IT"/>
        </w:rPr>
        <w:t xml:space="preserve"> </w:t>
      </w:r>
      <w:r w:rsidRPr="009178C7">
        <w:rPr>
          <w:rFonts w:ascii="Century Gothic" w:eastAsia="Times New Roman" w:hAnsi="Century Gothic" w:cs="Times New Roman"/>
          <w:color w:val="000000" w:themeColor="text1"/>
          <w:sz w:val="24"/>
          <w:szCs w:val="24"/>
          <w:lang w:eastAsia="it-IT"/>
        </w:rPr>
        <w:t>for</w:t>
      </w:r>
      <w:r w:rsidRPr="003866AD">
        <w:rPr>
          <w:rFonts w:ascii="Century Gothic" w:eastAsia="Times New Roman" w:hAnsi="Century Gothic" w:cs="Times New Roman"/>
          <w:color w:val="000000" w:themeColor="text1"/>
          <w:sz w:val="24"/>
          <w:szCs w:val="24"/>
          <w:lang w:val="el-GR" w:eastAsia="it-IT"/>
        </w:rPr>
        <w:t xml:space="preserve"> </w:t>
      </w:r>
      <w:r w:rsidRPr="009178C7">
        <w:rPr>
          <w:rFonts w:ascii="Century Gothic" w:eastAsia="Times New Roman" w:hAnsi="Century Gothic" w:cs="Times New Roman"/>
          <w:color w:val="000000" w:themeColor="text1"/>
          <w:sz w:val="24"/>
          <w:szCs w:val="24"/>
          <w:lang w:eastAsia="it-IT"/>
        </w:rPr>
        <w:t>Social</w:t>
      </w:r>
      <w:r w:rsidRPr="003866AD">
        <w:rPr>
          <w:rFonts w:ascii="Century Gothic" w:eastAsia="Times New Roman" w:hAnsi="Century Gothic" w:cs="Times New Roman"/>
          <w:color w:val="000000" w:themeColor="text1"/>
          <w:sz w:val="24"/>
          <w:szCs w:val="24"/>
          <w:lang w:val="el-GR" w:eastAsia="it-IT"/>
        </w:rPr>
        <w:t xml:space="preserve"> </w:t>
      </w:r>
      <w:r w:rsidRPr="009178C7">
        <w:rPr>
          <w:rFonts w:ascii="Century Gothic" w:eastAsia="Times New Roman" w:hAnsi="Century Gothic" w:cs="Times New Roman"/>
          <w:color w:val="000000" w:themeColor="text1"/>
          <w:sz w:val="24"/>
          <w:szCs w:val="24"/>
          <w:lang w:eastAsia="it-IT"/>
        </w:rPr>
        <w:t>Innovation</w:t>
      </w:r>
      <w:r w:rsidRPr="003866AD">
        <w:rPr>
          <w:rFonts w:ascii="Century Gothic" w:eastAsia="Times New Roman" w:hAnsi="Century Gothic" w:cs="Times New Roman"/>
          <w:color w:val="000000" w:themeColor="text1"/>
          <w:sz w:val="24"/>
          <w:szCs w:val="24"/>
          <w:lang w:val="el-GR" w:eastAsia="it-IT"/>
        </w:rPr>
        <w:t>-</w:t>
      </w:r>
      <w:r w:rsidRPr="009178C7">
        <w:rPr>
          <w:rFonts w:ascii="Century Gothic" w:eastAsia="Times New Roman" w:hAnsi="Century Gothic" w:cs="Times New Roman"/>
          <w:color w:val="000000" w:themeColor="text1"/>
          <w:sz w:val="24"/>
          <w:szCs w:val="24"/>
          <w:lang w:eastAsia="it-IT"/>
        </w:rPr>
        <w:t>CSI</w:t>
      </w:r>
      <w:r w:rsidRPr="003866AD">
        <w:rPr>
          <w:rFonts w:ascii="Century Gothic" w:eastAsia="Times New Roman" w:hAnsi="Century Gothic" w:cs="Times New Roman"/>
          <w:color w:val="000000" w:themeColor="text1"/>
          <w:sz w:val="24"/>
          <w:szCs w:val="24"/>
          <w:lang w:val="el-GR" w:eastAsia="it-IT"/>
        </w:rPr>
        <w:t xml:space="preserve"> (Κύπρος), Κοινωνικές Συνεταιριστικές Δραστηριότητες Ευπαθών Ομάδων - ΕΔΡΑ (Ελλάδα), </w:t>
      </w:r>
      <w:r w:rsidRPr="009178C7">
        <w:rPr>
          <w:rFonts w:ascii="Century Gothic" w:eastAsia="Times New Roman" w:hAnsi="Century Gothic" w:cs="Times New Roman"/>
          <w:color w:val="000000" w:themeColor="text1"/>
          <w:sz w:val="24"/>
          <w:szCs w:val="24"/>
          <w:lang w:eastAsia="it-IT"/>
        </w:rPr>
        <w:t>L</w:t>
      </w:r>
      <w:r w:rsidRPr="003866AD">
        <w:rPr>
          <w:rFonts w:ascii="Century Gothic" w:eastAsia="Times New Roman" w:hAnsi="Century Gothic" w:cs="Times New Roman"/>
          <w:color w:val="000000" w:themeColor="text1"/>
          <w:sz w:val="24"/>
          <w:szCs w:val="24"/>
          <w:lang w:val="el-GR" w:eastAsia="it-IT"/>
        </w:rPr>
        <w:t>é</w:t>
      </w:r>
      <w:proofErr w:type="spellStart"/>
      <w:r w:rsidRPr="009178C7">
        <w:rPr>
          <w:rFonts w:ascii="Century Gothic" w:eastAsia="Times New Roman" w:hAnsi="Century Gothic" w:cs="Times New Roman"/>
          <w:color w:val="000000" w:themeColor="text1"/>
          <w:sz w:val="24"/>
          <w:szCs w:val="24"/>
          <w:lang w:eastAsia="it-IT"/>
        </w:rPr>
        <w:t>lekben</w:t>
      </w:r>
      <w:proofErr w:type="spellEnd"/>
      <w:r w:rsidRPr="003866AD">
        <w:rPr>
          <w:rFonts w:ascii="Century Gothic" w:eastAsia="Times New Roman" w:hAnsi="Century Gothic" w:cs="Times New Roman"/>
          <w:color w:val="000000" w:themeColor="text1"/>
          <w:sz w:val="24"/>
          <w:szCs w:val="24"/>
          <w:lang w:val="el-GR" w:eastAsia="it-IT"/>
        </w:rPr>
        <w:t xml:space="preserve"> </w:t>
      </w:r>
      <w:proofErr w:type="spellStart"/>
      <w:r w:rsidRPr="009178C7">
        <w:rPr>
          <w:rFonts w:ascii="Century Gothic" w:eastAsia="Times New Roman" w:hAnsi="Century Gothic" w:cs="Times New Roman"/>
          <w:color w:val="000000" w:themeColor="text1"/>
          <w:sz w:val="24"/>
          <w:szCs w:val="24"/>
          <w:lang w:eastAsia="it-IT"/>
        </w:rPr>
        <w:t>Otthon</w:t>
      </w:r>
      <w:proofErr w:type="spellEnd"/>
      <w:r w:rsidRPr="003866AD">
        <w:rPr>
          <w:rFonts w:ascii="Century Gothic" w:eastAsia="Times New Roman" w:hAnsi="Century Gothic" w:cs="Times New Roman"/>
          <w:color w:val="000000" w:themeColor="text1"/>
          <w:sz w:val="24"/>
          <w:szCs w:val="24"/>
          <w:lang w:val="el-GR" w:eastAsia="it-IT"/>
        </w:rPr>
        <w:t xml:space="preserve"> </w:t>
      </w:r>
      <w:r w:rsidRPr="009178C7">
        <w:rPr>
          <w:rFonts w:ascii="Century Gothic" w:eastAsia="Times New Roman" w:hAnsi="Century Gothic" w:cs="Times New Roman"/>
          <w:color w:val="000000" w:themeColor="text1"/>
          <w:sz w:val="24"/>
          <w:szCs w:val="24"/>
          <w:lang w:eastAsia="it-IT"/>
        </w:rPr>
        <w:t>K</w:t>
      </w:r>
      <w:r w:rsidRPr="003866AD">
        <w:rPr>
          <w:rFonts w:ascii="Century Gothic" w:eastAsia="Times New Roman" w:hAnsi="Century Gothic" w:cs="Times New Roman"/>
          <w:color w:val="000000" w:themeColor="text1"/>
          <w:sz w:val="24"/>
          <w:szCs w:val="24"/>
          <w:lang w:val="el-GR" w:eastAsia="it-IT"/>
        </w:rPr>
        <w:t>ö</w:t>
      </w:r>
      <w:proofErr w:type="spellStart"/>
      <w:r w:rsidRPr="009178C7">
        <w:rPr>
          <w:rFonts w:ascii="Century Gothic" w:eastAsia="Times New Roman" w:hAnsi="Century Gothic" w:cs="Times New Roman"/>
          <w:color w:val="000000" w:themeColor="text1"/>
          <w:sz w:val="24"/>
          <w:szCs w:val="24"/>
          <w:lang w:eastAsia="it-IT"/>
        </w:rPr>
        <w:t>zhaszn</w:t>
      </w:r>
      <w:proofErr w:type="spellEnd"/>
      <w:r w:rsidRPr="003866AD">
        <w:rPr>
          <w:rFonts w:ascii="Century Gothic" w:eastAsia="Times New Roman" w:hAnsi="Century Gothic" w:cs="Times New Roman"/>
          <w:color w:val="000000" w:themeColor="text1"/>
          <w:sz w:val="24"/>
          <w:szCs w:val="24"/>
          <w:lang w:val="el-GR" w:eastAsia="it-IT"/>
        </w:rPr>
        <w:t xml:space="preserve">ú </w:t>
      </w:r>
      <w:proofErr w:type="spellStart"/>
      <w:r w:rsidRPr="009178C7">
        <w:rPr>
          <w:rFonts w:ascii="Century Gothic" w:eastAsia="Times New Roman" w:hAnsi="Century Gothic" w:cs="Times New Roman"/>
          <w:color w:val="000000" w:themeColor="text1"/>
          <w:sz w:val="24"/>
          <w:szCs w:val="24"/>
          <w:lang w:eastAsia="it-IT"/>
        </w:rPr>
        <w:t>Alap</w:t>
      </w:r>
      <w:proofErr w:type="spellEnd"/>
      <w:r w:rsidRPr="003866AD">
        <w:rPr>
          <w:rFonts w:ascii="Century Gothic" w:eastAsia="Times New Roman" w:hAnsi="Century Gothic" w:cs="Times New Roman"/>
          <w:color w:val="000000" w:themeColor="text1"/>
          <w:sz w:val="24"/>
          <w:szCs w:val="24"/>
          <w:lang w:val="el-GR" w:eastAsia="it-IT"/>
        </w:rPr>
        <w:t>í</w:t>
      </w:r>
      <w:proofErr w:type="spellStart"/>
      <w:r w:rsidRPr="009178C7">
        <w:rPr>
          <w:rFonts w:ascii="Century Gothic" w:eastAsia="Times New Roman" w:hAnsi="Century Gothic" w:cs="Times New Roman"/>
          <w:color w:val="000000" w:themeColor="text1"/>
          <w:sz w:val="24"/>
          <w:szCs w:val="24"/>
          <w:lang w:eastAsia="it-IT"/>
        </w:rPr>
        <w:t>tv</w:t>
      </w:r>
      <w:proofErr w:type="spellEnd"/>
      <w:r w:rsidRPr="003866AD">
        <w:rPr>
          <w:rFonts w:ascii="Century Gothic" w:eastAsia="Times New Roman" w:hAnsi="Century Gothic" w:cs="Times New Roman"/>
          <w:color w:val="000000" w:themeColor="text1"/>
          <w:sz w:val="24"/>
          <w:szCs w:val="24"/>
          <w:lang w:val="el-GR" w:eastAsia="it-IT"/>
        </w:rPr>
        <w:t>á</w:t>
      </w:r>
      <w:proofErr w:type="spellStart"/>
      <w:r w:rsidRPr="009178C7">
        <w:rPr>
          <w:rFonts w:ascii="Century Gothic" w:eastAsia="Times New Roman" w:hAnsi="Century Gothic" w:cs="Times New Roman"/>
          <w:color w:val="000000" w:themeColor="text1"/>
          <w:sz w:val="24"/>
          <w:szCs w:val="24"/>
          <w:lang w:eastAsia="it-IT"/>
        </w:rPr>
        <w:t>ny</w:t>
      </w:r>
      <w:proofErr w:type="spellEnd"/>
      <w:r w:rsidRPr="003866AD">
        <w:rPr>
          <w:rFonts w:ascii="Century Gothic" w:eastAsia="Times New Roman" w:hAnsi="Century Gothic" w:cs="Times New Roman"/>
          <w:color w:val="000000" w:themeColor="text1"/>
          <w:sz w:val="24"/>
          <w:szCs w:val="24"/>
          <w:lang w:val="el-GR" w:eastAsia="it-IT"/>
        </w:rPr>
        <w:t xml:space="preserve"> - </w:t>
      </w:r>
      <w:r w:rsidRPr="009178C7">
        <w:rPr>
          <w:rFonts w:ascii="Century Gothic" w:eastAsia="Times New Roman" w:hAnsi="Century Gothic" w:cs="Times New Roman"/>
          <w:color w:val="000000" w:themeColor="text1"/>
          <w:sz w:val="24"/>
          <w:szCs w:val="24"/>
          <w:lang w:eastAsia="it-IT"/>
        </w:rPr>
        <w:t>LOKA</w:t>
      </w:r>
      <w:r w:rsidRPr="003866AD">
        <w:rPr>
          <w:rFonts w:ascii="Century Gothic" w:eastAsia="Times New Roman" w:hAnsi="Century Gothic" w:cs="Times New Roman"/>
          <w:color w:val="000000" w:themeColor="text1"/>
          <w:sz w:val="24"/>
          <w:szCs w:val="24"/>
          <w:lang w:val="el-GR" w:eastAsia="it-IT"/>
        </w:rPr>
        <w:t xml:space="preserve"> (Ουγγαρία), </w:t>
      </w:r>
      <w:proofErr w:type="spellStart"/>
      <w:r w:rsidRPr="009178C7">
        <w:rPr>
          <w:rFonts w:ascii="Century Gothic" w:eastAsia="Times New Roman" w:hAnsi="Century Gothic" w:cs="Times New Roman"/>
          <w:color w:val="000000" w:themeColor="text1"/>
          <w:sz w:val="24"/>
          <w:szCs w:val="24"/>
          <w:lang w:eastAsia="it-IT"/>
        </w:rPr>
        <w:t>Fundacion</w:t>
      </w:r>
      <w:proofErr w:type="spellEnd"/>
      <w:r w:rsidRPr="003866AD">
        <w:rPr>
          <w:rFonts w:ascii="Century Gothic" w:eastAsia="Times New Roman" w:hAnsi="Century Gothic" w:cs="Times New Roman"/>
          <w:color w:val="000000" w:themeColor="text1"/>
          <w:sz w:val="24"/>
          <w:szCs w:val="24"/>
          <w:lang w:val="el-GR" w:eastAsia="it-IT"/>
        </w:rPr>
        <w:t xml:space="preserve"> </w:t>
      </w:r>
      <w:r w:rsidRPr="009178C7">
        <w:rPr>
          <w:rFonts w:ascii="Century Gothic" w:eastAsia="Times New Roman" w:hAnsi="Century Gothic" w:cs="Times New Roman"/>
          <w:color w:val="000000" w:themeColor="text1"/>
          <w:sz w:val="24"/>
          <w:szCs w:val="24"/>
          <w:lang w:eastAsia="it-IT"/>
        </w:rPr>
        <w:t>INTRAS</w:t>
      </w:r>
      <w:r w:rsidRPr="003866AD">
        <w:rPr>
          <w:rFonts w:ascii="Century Gothic" w:eastAsia="Times New Roman" w:hAnsi="Century Gothic" w:cs="Times New Roman"/>
          <w:color w:val="000000" w:themeColor="text1"/>
          <w:sz w:val="24"/>
          <w:szCs w:val="24"/>
          <w:lang w:val="el-GR" w:eastAsia="it-IT"/>
        </w:rPr>
        <w:t xml:space="preserve"> (Ισπανία) και την </w:t>
      </w:r>
      <w:proofErr w:type="spellStart"/>
      <w:r w:rsidRPr="003866AD">
        <w:rPr>
          <w:rFonts w:ascii="Century Gothic" w:eastAsia="Times New Roman" w:hAnsi="Century Gothic" w:cs="Times New Roman"/>
          <w:color w:val="000000" w:themeColor="text1"/>
          <w:sz w:val="24"/>
          <w:szCs w:val="24"/>
          <w:lang w:val="el-GR" w:eastAsia="it-IT"/>
        </w:rPr>
        <w:t>Ανωτάτη</w:t>
      </w:r>
      <w:proofErr w:type="spellEnd"/>
      <w:r w:rsidRPr="003866AD">
        <w:rPr>
          <w:rFonts w:ascii="Century Gothic" w:eastAsia="Times New Roman" w:hAnsi="Century Gothic" w:cs="Times New Roman"/>
          <w:color w:val="000000" w:themeColor="text1"/>
          <w:sz w:val="24"/>
          <w:szCs w:val="24"/>
          <w:lang w:val="el-GR" w:eastAsia="it-IT"/>
        </w:rPr>
        <w:t xml:space="preserve"> Σχολή Καλών Τεχνών - ΑΣΚΤ (Ελλάδα).</w:t>
      </w:r>
    </w:p>
    <w:p w14:paraId="150F6B49" w14:textId="77777777" w:rsidR="009F78C6" w:rsidRPr="00A453E7" w:rsidRDefault="009F78C6" w:rsidP="009F78C6">
      <w:pPr>
        <w:autoSpaceDE w:val="0"/>
        <w:autoSpaceDN w:val="0"/>
        <w:adjustRightInd w:val="0"/>
        <w:spacing w:after="0" w:line="240" w:lineRule="auto"/>
        <w:ind w:left="567" w:right="900"/>
        <w:jc w:val="both"/>
        <w:rPr>
          <w:rFonts w:ascii="Century Gothic" w:eastAsia="Calibri" w:hAnsi="Century Gothic" w:cstheme="minorHAnsi"/>
          <w:sz w:val="24"/>
          <w:szCs w:val="24"/>
          <w:lang w:val="el-GR" w:bidi="he-IL"/>
        </w:rPr>
      </w:pPr>
    </w:p>
    <w:p w14:paraId="246016AE" w14:textId="77777777" w:rsidR="00A453E7" w:rsidRPr="00A453E7" w:rsidRDefault="00A453E7" w:rsidP="00A453E7">
      <w:pPr>
        <w:pStyle w:val="NormalWeb"/>
        <w:spacing w:after="0"/>
        <w:ind w:left="567" w:right="900"/>
        <w:rPr>
          <w:rFonts w:ascii="Century Gothic" w:eastAsiaTheme="minorHAnsi" w:hAnsi="Century Gothic" w:cstheme="minorBidi"/>
          <w:b/>
          <w:bCs/>
          <w:lang w:val="el-GR" w:eastAsia="en-US"/>
        </w:rPr>
      </w:pPr>
      <w:r w:rsidRPr="00A453E7">
        <w:rPr>
          <w:rFonts w:ascii="Century Gothic" w:eastAsiaTheme="minorHAnsi" w:hAnsi="Century Gothic" w:cstheme="minorBidi"/>
          <w:b/>
          <w:bCs/>
          <w:lang w:val="el-GR" w:eastAsia="en-US"/>
        </w:rPr>
        <w:t xml:space="preserve">Βρείτε μας </w:t>
      </w:r>
      <w:r w:rsidRPr="00A453E7">
        <w:rPr>
          <w:rFonts w:ascii="Century Gothic" w:eastAsiaTheme="minorHAnsi" w:hAnsi="Century Gothic" w:cstheme="minorBidi"/>
          <w:b/>
          <w:bCs/>
          <w:lang w:eastAsia="en-US"/>
        </w:rPr>
        <w:t>online</w:t>
      </w:r>
    </w:p>
    <w:p w14:paraId="1552D566" w14:textId="46AA724D" w:rsidR="00A453E7" w:rsidRPr="00A453E7" w:rsidRDefault="00A453E7" w:rsidP="00A453E7">
      <w:pPr>
        <w:pStyle w:val="NormalWeb"/>
        <w:spacing w:after="0"/>
        <w:ind w:left="567" w:right="900"/>
        <w:rPr>
          <w:rFonts w:ascii="Century Gothic" w:eastAsiaTheme="minorHAnsi" w:hAnsi="Century Gothic" w:cstheme="minorBidi"/>
          <w:lang w:val="el-GR" w:eastAsia="en-US"/>
        </w:rPr>
      </w:pPr>
      <w:r w:rsidRPr="00A453E7">
        <w:rPr>
          <w:rFonts w:ascii="Century Gothic" w:eastAsiaTheme="minorHAnsi" w:hAnsi="Century Gothic" w:cstheme="minorBidi"/>
          <w:lang w:val="el-GR" w:eastAsia="en-US"/>
        </w:rPr>
        <w:t xml:space="preserve">Επισκεφθείτε το </w:t>
      </w:r>
      <w:hyperlink r:id="rId11" w:history="1">
        <w:r w:rsidRPr="0079460F">
          <w:rPr>
            <w:rStyle w:val="Hyperlink"/>
            <w:rFonts w:ascii="Century Gothic" w:eastAsiaTheme="minorHAnsi" w:hAnsi="Century Gothic" w:cstheme="minorBidi"/>
            <w:lang w:eastAsia="en-US"/>
          </w:rPr>
          <w:t>https</w:t>
        </w:r>
        <w:r w:rsidRPr="0079460F">
          <w:rPr>
            <w:rStyle w:val="Hyperlink"/>
            <w:rFonts w:ascii="Century Gothic" w:eastAsiaTheme="minorHAnsi" w:hAnsi="Century Gothic" w:cstheme="minorBidi"/>
            <w:lang w:val="el-GR" w:eastAsia="en-US"/>
          </w:rPr>
          <w:t>://</w:t>
        </w:r>
        <w:proofErr w:type="spellStart"/>
        <w:r w:rsidRPr="0079460F">
          <w:rPr>
            <w:rStyle w:val="Hyperlink"/>
            <w:rFonts w:ascii="Century Gothic" w:eastAsiaTheme="minorHAnsi" w:hAnsi="Century Gothic" w:cstheme="minorBidi"/>
            <w:lang w:eastAsia="en-US"/>
          </w:rPr>
          <w:t>mentalhealthmatters</w:t>
        </w:r>
        <w:proofErr w:type="spellEnd"/>
        <w:r w:rsidRPr="0079460F">
          <w:rPr>
            <w:rStyle w:val="Hyperlink"/>
            <w:rFonts w:ascii="Century Gothic" w:eastAsiaTheme="minorHAnsi" w:hAnsi="Century Gothic" w:cstheme="minorBidi"/>
            <w:lang w:val="el-GR" w:eastAsia="en-US"/>
          </w:rPr>
          <w:t>.</w:t>
        </w:r>
        <w:proofErr w:type="spellStart"/>
        <w:r w:rsidRPr="0079460F">
          <w:rPr>
            <w:rStyle w:val="Hyperlink"/>
            <w:rFonts w:ascii="Century Gothic" w:eastAsiaTheme="minorHAnsi" w:hAnsi="Century Gothic" w:cstheme="minorBidi"/>
            <w:lang w:eastAsia="en-US"/>
          </w:rPr>
          <w:t>eu</w:t>
        </w:r>
        <w:proofErr w:type="spellEnd"/>
        <w:r w:rsidRPr="0079460F">
          <w:rPr>
            <w:rStyle w:val="Hyperlink"/>
            <w:rFonts w:ascii="Century Gothic" w:eastAsiaTheme="minorHAnsi" w:hAnsi="Century Gothic" w:cstheme="minorBidi"/>
            <w:lang w:val="el-GR" w:eastAsia="en-US"/>
          </w:rPr>
          <w:t>/</w:t>
        </w:r>
      </w:hyperlink>
      <w:r w:rsidRPr="00A453E7">
        <w:rPr>
          <w:rFonts w:ascii="Century Gothic" w:eastAsiaTheme="minorHAnsi" w:hAnsi="Century Gothic" w:cstheme="minorBidi"/>
          <w:lang w:val="el-GR" w:eastAsia="en-US"/>
        </w:rPr>
        <w:t xml:space="preserve">  για περισσότερες πληροφορίες σχετικά με το πρόγραμμα, τα νέα και τις δραστηριότητές μας, αλλά και τις δημοσιεύσεις μας. Μείνετε συντονισμένοι για περισσότερες πληροφορίες σχετικά με τις εκπαιδεύσεις και τα διαδικτυακά εργαλεία που θα αναπτυχθούν στη διάρκεια του προγράμματος. </w:t>
      </w:r>
    </w:p>
    <w:p w14:paraId="6C95107E" w14:textId="51FA8F7D" w:rsidR="00B01750" w:rsidRPr="00A453E7" w:rsidRDefault="00A453E7" w:rsidP="00A453E7">
      <w:pPr>
        <w:pStyle w:val="NormalWeb"/>
        <w:spacing w:before="0" w:beforeAutospacing="0" w:after="0" w:afterAutospacing="0"/>
        <w:ind w:left="567" w:right="900"/>
        <w:jc w:val="both"/>
        <w:rPr>
          <w:rFonts w:ascii="Century Gothic" w:eastAsiaTheme="minorHAnsi" w:hAnsi="Century Gothic" w:cstheme="minorBidi"/>
          <w:lang w:val="el-GR" w:eastAsia="en-US"/>
        </w:rPr>
      </w:pPr>
      <w:r w:rsidRPr="00A453E7">
        <w:rPr>
          <w:rFonts w:ascii="Century Gothic" w:eastAsiaTheme="minorHAnsi" w:hAnsi="Century Gothic" w:cstheme="minorBidi"/>
          <w:lang w:val="el-GR" w:eastAsia="en-US"/>
        </w:rPr>
        <w:t xml:space="preserve">Μπορείτε επίσης να μας βρείτε και στο </w:t>
      </w:r>
      <w:r w:rsidRPr="00A453E7">
        <w:rPr>
          <w:rFonts w:ascii="Century Gothic" w:eastAsiaTheme="minorHAnsi" w:hAnsi="Century Gothic" w:cstheme="minorBidi"/>
          <w:lang w:eastAsia="en-US"/>
        </w:rPr>
        <w:t>Facebook</w:t>
      </w:r>
      <w:r w:rsidR="001775ED" w:rsidRPr="001775ED">
        <w:rPr>
          <w:rFonts w:ascii="Century Gothic" w:eastAsiaTheme="minorHAnsi" w:hAnsi="Century Gothic" w:cstheme="minorBidi"/>
          <w:lang w:val="el-GR" w:eastAsia="en-US"/>
        </w:rPr>
        <w:t xml:space="preserve"> (</w:t>
      </w:r>
      <w:hyperlink r:id="rId12" w:history="1">
        <w:r w:rsidRPr="0079460F">
          <w:rPr>
            <w:rStyle w:val="Hyperlink"/>
            <w:rFonts w:ascii="Century Gothic" w:eastAsiaTheme="minorHAnsi" w:hAnsi="Century Gothic" w:cstheme="minorBidi"/>
            <w:lang w:eastAsia="en-US"/>
          </w:rPr>
          <w:t>https</w:t>
        </w:r>
        <w:r w:rsidRPr="0079460F">
          <w:rPr>
            <w:rStyle w:val="Hyperlink"/>
            <w:rFonts w:ascii="Century Gothic" w:eastAsiaTheme="minorHAnsi" w:hAnsi="Century Gothic" w:cstheme="minorBidi"/>
            <w:lang w:val="el-GR" w:eastAsia="en-US"/>
          </w:rPr>
          <w:t>://</w:t>
        </w:r>
        <w:r w:rsidRPr="0079460F">
          <w:rPr>
            <w:rStyle w:val="Hyperlink"/>
            <w:rFonts w:ascii="Century Gothic" w:eastAsiaTheme="minorHAnsi" w:hAnsi="Century Gothic" w:cstheme="minorBidi"/>
            <w:lang w:eastAsia="en-US"/>
          </w:rPr>
          <w:t>www</w:t>
        </w:r>
        <w:r w:rsidRPr="0079460F">
          <w:rPr>
            <w:rStyle w:val="Hyperlink"/>
            <w:rFonts w:ascii="Century Gothic" w:eastAsiaTheme="minorHAnsi" w:hAnsi="Century Gothic" w:cstheme="minorBidi"/>
            <w:lang w:val="el-GR" w:eastAsia="en-US"/>
          </w:rPr>
          <w:t>.</w:t>
        </w:r>
        <w:proofErr w:type="spellStart"/>
        <w:r w:rsidRPr="0079460F">
          <w:rPr>
            <w:rStyle w:val="Hyperlink"/>
            <w:rFonts w:ascii="Century Gothic" w:eastAsiaTheme="minorHAnsi" w:hAnsi="Century Gothic" w:cstheme="minorBidi"/>
            <w:lang w:eastAsia="en-US"/>
          </w:rPr>
          <w:t>facebook</w:t>
        </w:r>
        <w:proofErr w:type="spellEnd"/>
        <w:r w:rsidRPr="0079460F">
          <w:rPr>
            <w:rStyle w:val="Hyperlink"/>
            <w:rFonts w:ascii="Century Gothic" w:eastAsiaTheme="minorHAnsi" w:hAnsi="Century Gothic" w:cstheme="minorBidi"/>
            <w:lang w:val="el-GR" w:eastAsia="en-US"/>
          </w:rPr>
          <w:t>.</w:t>
        </w:r>
        <w:r w:rsidRPr="0079460F">
          <w:rPr>
            <w:rStyle w:val="Hyperlink"/>
            <w:rFonts w:ascii="Century Gothic" w:eastAsiaTheme="minorHAnsi" w:hAnsi="Century Gothic" w:cstheme="minorBidi"/>
            <w:lang w:eastAsia="en-US"/>
          </w:rPr>
          <w:t>com</w:t>
        </w:r>
        <w:r w:rsidRPr="0079460F">
          <w:rPr>
            <w:rStyle w:val="Hyperlink"/>
            <w:rFonts w:ascii="Century Gothic" w:eastAsiaTheme="minorHAnsi" w:hAnsi="Century Gothic" w:cstheme="minorBidi"/>
            <w:lang w:val="el-GR" w:eastAsia="en-US"/>
          </w:rPr>
          <w:t>/</w:t>
        </w:r>
        <w:proofErr w:type="spellStart"/>
        <w:r w:rsidRPr="0079460F">
          <w:rPr>
            <w:rStyle w:val="Hyperlink"/>
            <w:rFonts w:ascii="Century Gothic" w:eastAsiaTheme="minorHAnsi" w:hAnsi="Century Gothic" w:cstheme="minorBidi"/>
            <w:lang w:eastAsia="en-US"/>
          </w:rPr>
          <w:t>MHMerasmus</w:t>
        </w:r>
        <w:proofErr w:type="spellEnd"/>
      </w:hyperlink>
      <w:r w:rsidR="001775ED" w:rsidRPr="001775ED">
        <w:rPr>
          <w:rFonts w:ascii="Century Gothic" w:eastAsiaTheme="minorHAnsi" w:hAnsi="Century Gothic" w:cstheme="minorBidi"/>
          <w:lang w:val="el-GR" w:eastAsia="en-US"/>
        </w:rPr>
        <w:t>)</w:t>
      </w:r>
      <w:r w:rsidRPr="00A453E7">
        <w:rPr>
          <w:rFonts w:ascii="Century Gothic" w:eastAsiaTheme="minorHAnsi" w:hAnsi="Century Gothic" w:cstheme="minorBidi"/>
          <w:lang w:val="el-GR" w:eastAsia="en-US"/>
        </w:rPr>
        <w:t>. Μέσω της σελίδας μας, μπορείτε να έχετε πρόσβαση συνεχώς σε υλικό και νέα γύρω από την εξέλιξη του προγράμματος, όπως και γενικές ειδήσεις γύρω από το κομμάτι της θεραπευτικής επίδρασης της τέχνης στην ψυχική υγεία.</w:t>
      </w:r>
    </w:p>
    <w:sectPr w:rsidR="00B01750" w:rsidRPr="00A453E7" w:rsidSect="00D12F7C">
      <w:headerReference w:type="even" r:id="rId13"/>
      <w:headerReference w:type="default" r:id="rId14"/>
      <w:footerReference w:type="default" r:id="rId15"/>
      <w:headerReference w:type="first" r:id="rId16"/>
      <w:pgSz w:w="16839" w:h="23814" w:code="8"/>
      <w:pgMar w:top="170" w:right="176" w:bottom="181" w:left="17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608B3" w14:textId="77777777" w:rsidR="00A77248" w:rsidRDefault="00A77248" w:rsidP="00D12F7C">
      <w:pPr>
        <w:spacing w:after="0" w:line="240" w:lineRule="auto"/>
      </w:pPr>
      <w:r>
        <w:separator/>
      </w:r>
    </w:p>
  </w:endnote>
  <w:endnote w:type="continuationSeparator" w:id="0">
    <w:p w14:paraId="38C2A580" w14:textId="77777777" w:rsidR="00A77248" w:rsidRDefault="00A77248" w:rsidP="00D12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bas Neue">
    <w:altName w:val="Calibri"/>
    <w:charset w:val="00"/>
    <w:family w:val="swiss"/>
    <w:pitch w:val="variable"/>
    <w:sig w:usb0="00000007" w:usb1="00000001" w:usb2="00000000" w:usb3="00000000" w:csb0="00000093" w:csb1="00000000"/>
  </w:font>
  <w:font w:name="MS PGothic">
    <w:panose1 w:val="020B0600070205080204"/>
    <w:charset w:val="80"/>
    <w:family w:val="swiss"/>
    <w:pitch w:val="variable"/>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enturyGoth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4C262" w14:textId="7A0428D9" w:rsidR="00E22D87" w:rsidRDefault="00E22D87">
    <w:pPr>
      <w:pStyle w:val="Footer"/>
    </w:pPr>
    <w:r>
      <w:rPr>
        <w:noProof/>
        <w:lang w:val="en-US"/>
      </w:rPr>
      <w:drawing>
        <wp:anchor distT="0" distB="0" distL="114300" distR="114300" simplePos="0" relativeHeight="251664384" behindDoc="0" locked="0" layoutInCell="1" allowOverlap="1" wp14:anchorId="7791372C" wp14:editId="3B123A50">
          <wp:simplePos x="0" y="0"/>
          <wp:positionH relativeFrom="margin">
            <wp:posOffset>8591</wp:posOffset>
          </wp:positionH>
          <wp:positionV relativeFrom="paragraph">
            <wp:posOffset>102496</wp:posOffset>
          </wp:positionV>
          <wp:extent cx="1748982" cy="555364"/>
          <wp:effectExtent l="0" t="0" r="381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 cstate="print">
                    <a:extLst>
                      <a:ext uri="{28A0092B-C50C-407E-A947-70E740481C1C}">
                        <a14:useLocalDpi xmlns:a14="http://schemas.microsoft.com/office/drawing/2010/main" val="0"/>
                      </a:ext>
                    </a:extLst>
                  </a:blip>
                  <a:srcRect l="4044" t="15229" r="25636" b="13196"/>
                  <a:stretch/>
                </pic:blipFill>
                <pic:spPr bwMode="auto">
                  <a:xfrm>
                    <a:off x="0" y="0"/>
                    <a:ext cx="1752477" cy="5564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662336" behindDoc="0" locked="0" layoutInCell="1" allowOverlap="1" wp14:anchorId="3089B981" wp14:editId="16074A4F">
              <wp:simplePos x="0" y="0"/>
              <wp:positionH relativeFrom="column">
                <wp:posOffset>1995170</wp:posOffset>
              </wp:positionH>
              <wp:positionV relativeFrom="paragraph">
                <wp:posOffset>109220</wp:posOffset>
              </wp:positionV>
              <wp:extent cx="2773680" cy="665480"/>
              <wp:effectExtent l="0" t="0" r="0" b="1270"/>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3680" cy="665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78076B" w14:textId="77777777" w:rsidR="00E22D87" w:rsidRPr="00F10ABA" w:rsidRDefault="00E22D87" w:rsidP="00E22D87">
                          <w:pPr>
                            <w:shd w:val="clear" w:color="auto" w:fill="FFFFFF"/>
                            <w:spacing w:after="0" w:line="240" w:lineRule="auto"/>
                            <w:rPr>
                              <w:rFonts w:eastAsia="Times New Roman" w:cs="Arial"/>
                              <w:color w:val="222222"/>
                              <w:sz w:val="12"/>
                              <w:szCs w:val="12"/>
                            </w:rPr>
                          </w:pPr>
                          <w:r w:rsidRPr="00F10ABA">
                            <w:rPr>
                              <w:rFonts w:eastAsia="Times New Roman" w:cs="Arial"/>
                              <w:color w:val="222222"/>
                              <w:sz w:val="12"/>
                              <w:szCs w:val="12"/>
                            </w:rPr>
                            <w:t>The European Commission's support for the production of this publication does not constitute an endorsement of the contents, which reflect the views only of the authors, and the Commission cannot be held responsible for any use which may be made of the information contained therein.</w:t>
                          </w:r>
                        </w:p>
                        <w:p w14:paraId="5CC147B8" w14:textId="77777777" w:rsidR="00E22D87" w:rsidRPr="00F10ABA" w:rsidRDefault="00E22D87" w:rsidP="00E22D87">
                          <w:pPr>
                            <w:rPr>
                              <w:sz w:val="12"/>
                              <w:szCs w:val="12"/>
                            </w:rPr>
                          </w:pPr>
                          <w:r w:rsidRPr="00F10ABA">
                            <w:rPr>
                              <w:rFonts w:eastAsia="Times New Roman" w:cs="Arial"/>
                              <w:color w:val="222222"/>
                              <w:sz w:val="12"/>
                              <w:szCs w:val="12"/>
                            </w:rPr>
                            <w:t>[Project number: 2019-1-UK01-KA204-062004]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089B981" id="_x0000_t202" coordsize="21600,21600" o:spt="202" path="m,l,21600r21600,l21600,xe">
              <v:stroke joinstyle="miter"/>
              <v:path gradientshapeok="t" o:connecttype="rect"/>
            </v:shapetype>
            <v:shape id="Text Box 104" o:spid="_x0000_s1029" type="#_x0000_t202" style="position:absolute;margin-left:157.1pt;margin-top:8.6pt;width:218.4pt;height:5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Cxo9QEAANEDAAAOAAAAZHJzL2Uyb0RvYy54bWysU1GP0zAMfkfiP0R5Z+3GbjuqdafjToeQ&#10;jgPpjh/gpeka0cbBydaOX4+TbmPAG+Ilcmzn8+fPzupm6Fqx1+QN2lJOJ7kU2iqsjN2W8uvLw5tr&#10;KXwAW0GLVpfyoL28Wb9+tepdoWfYYFtpEgxifdG7UjYhuCLLvGp0B36CTlsO1kgdBL7SNqsIekbv&#10;2myW54usR6ocodLes/d+DMp1wq9rrcLnuvY6iLaUzC2kk9K5iWe2XkGxJXCNUUca8A8sOjCWi56h&#10;7iGA2JH5C6ozitBjHSYKuwzr2iideuBupvkf3Tw34HTqhcXx7iyT/3+w6mn/hYSpeHb5XAoLHQ/p&#10;RQ9BvMdBRB8r1DtfcOKz49QwcICzU7fePaL65oXFuwbsVt8SYd9oqJjhNL7MLp6OOD6CbPpPWHEh&#10;2AVMQENNXZSPBRGMzpM6nKcTySh2zpbLt4trDimOLRZXc7ZjCShOrx358EFjJ6JRSuLpJ3TYP/ow&#10;pp5SYjGLD6Zt2Q9Fa39zMGb0JPaR8Eg9DJthlOokygarA7dDOO4V/wM2GqQfUvS8U6X033dAWor2&#10;o2VJ3k3n87iE6TK/Ws74QpeRzWUErGKoUgYpRvMujIu7c2S2DVcah2DxlmWsTeow6j2yOtLnvUka&#10;HXc8LublPWX9+onrnwAAAP//AwBQSwMEFAAGAAgAAAAhAMVLsKDdAAAACgEAAA8AAABkcnMvZG93&#10;bnJldi54bWxMj09PwzAMxe9IfIfISNxY0rIxKE0nBOIKYvyRuHmN11Y0TtVka/n2mBOcLPs9Pf9e&#10;uZl9r440xi6whWxhQBHXwXXcWHh7fby4BhUTssM+MFn4pgib6vSkxMKFiV/ouE2NkhCOBVpoUxoK&#10;rWPdkse4CAOxaPswekyyjo12I04S7nudG3OlPXYsH1oc6L6l+mt78Bben/afH0vz3Dz41TCF2Wj2&#10;N9ra87P57hZUojn9meEXX9ChEqZdOLCLqrdwmS1zsYqwlimG9SqTcjs55LkBXZX6f4XqBwAA//8D&#10;AFBLAQItABQABgAIAAAAIQC2gziS/gAAAOEBAAATAAAAAAAAAAAAAAAAAAAAAABbQ29udGVudF9U&#10;eXBlc10ueG1sUEsBAi0AFAAGAAgAAAAhADj9If/WAAAAlAEAAAsAAAAAAAAAAAAAAAAALwEAAF9y&#10;ZWxzLy5yZWxzUEsBAi0AFAAGAAgAAAAhAGJ4LGj1AQAA0QMAAA4AAAAAAAAAAAAAAAAALgIAAGRy&#10;cy9lMm9Eb2MueG1sUEsBAi0AFAAGAAgAAAAhAMVLsKDdAAAACgEAAA8AAAAAAAAAAAAAAAAATwQA&#10;AGRycy9kb3ducmV2LnhtbFBLBQYAAAAABAAEAPMAAABZBQAAAAA=&#10;" filled="f" stroked="f">
              <v:textbox>
                <w:txbxContent>
                  <w:p w14:paraId="0978076B" w14:textId="77777777" w:rsidR="00E22D87" w:rsidRPr="00F10ABA" w:rsidRDefault="00E22D87" w:rsidP="00E22D87">
                    <w:pPr>
                      <w:shd w:val="clear" w:color="auto" w:fill="FFFFFF"/>
                      <w:spacing w:after="0" w:line="240" w:lineRule="auto"/>
                      <w:rPr>
                        <w:rFonts w:eastAsia="Times New Roman" w:cs="Arial"/>
                        <w:color w:val="222222"/>
                        <w:sz w:val="12"/>
                        <w:szCs w:val="12"/>
                      </w:rPr>
                    </w:pPr>
                    <w:r w:rsidRPr="00F10ABA">
                      <w:rPr>
                        <w:rFonts w:eastAsia="Times New Roman" w:cs="Arial"/>
                        <w:color w:val="222222"/>
                        <w:sz w:val="12"/>
                        <w:szCs w:val="12"/>
                      </w:rPr>
                      <w:t>The European Commission's support for the production of this publication does not constitute an endorsement of the contents, which reflect the views only of the authors, and the Commission cannot be held responsible for any use which may be made of the information contained therein.</w:t>
                    </w:r>
                  </w:p>
                  <w:p w14:paraId="5CC147B8" w14:textId="77777777" w:rsidR="00E22D87" w:rsidRPr="00F10ABA" w:rsidRDefault="00E22D87" w:rsidP="00E22D87">
                    <w:pPr>
                      <w:rPr>
                        <w:sz w:val="12"/>
                        <w:szCs w:val="12"/>
                      </w:rPr>
                    </w:pPr>
                    <w:r w:rsidRPr="00F10ABA">
                      <w:rPr>
                        <w:rFonts w:eastAsia="Times New Roman" w:cs="Arial"/>
                        <w:color w:val="222222"/>
                        <w:sz w:val="12"/>
                        <w:szCs w:val="12"/>
                      </w:rPr>
                      <w:t>[Project number: 2019-1-UK01-KA204-062004]</w:t>
                    </w:r>
                  </w:p>
                </w:txbxContent>
              </v:textbox>
            </v:shape>
          </w:pict>
        </mc:Fallback>
      </mc:AlternateContent>
    </w:r>
    <w:r>
      <w:rPr>
        <w:rFonts w:eastAsia="Times New Roman" w:cs="Arial"/>
        <w:noProof/>
        <w:color w:val="222222"/>
        <w:sz w:val="16"/>
        <w:szCs w:val="16"/>
        <w:lang w:val="en-US"/>
      </w:rPr>
      <w:drawing>
        <wp:anchor distT="0" distB="0" distL="114300" distR="114300" simplePos="0" relativeHeight="251666432" behindDoc="0" locked="0" layoutInCell="1" allowOverlap="1" wp14:anchorId="0E604D02" wp14:editId="12BAD72B">
          <wp:simplePos x="0" y="0"/>
          <wp:positionH relativeFrom="column">
            <wp:posOffset>5199052</wp:posOffset>
          </wp:positionH>
          <wp:positionV relativeFrom="paragraph">
            <wp:posOffset>17780</wp:posOffset>
          </wp:positionV>
          <wp:extent cx="4813026" cy="721301"/>
          <wp:effectExtent l="0" t="0" r="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sset 2.png"/>
                  <pic:cNvPicPr/>
                </pic:nvPicPr>
                <pic:blipFill rotWithShape="1">
                  <a:blip r:embed="rId2">
                    <a:extLst>
                      <a:ext uri="{28A0092B-C50C-407E-A947-70E740481C1C}">
                        <a14:useLocalDpi xmlns:a14="http://schemas.microsoft.com/office/drawing/2010/main" val="0"/>
                      </a:ext>
                    </a:extLst>
                  </a:blip>
                  <a:srcRect r="-1116"/>
                  <a:stretch/>
                </pic:blipFill>
                <pic:spPr bwMode="auto">
                  <a:xfrm>
                    <a:off x="0" y="0"/>
                    <a:ext cx="4813026" cy="721301"/>
                  </a:xfrm>
                  <a:prstGeom prst="rect">
                    <a:avLst/>
                  </a:prstGeom>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8652B9" w14:textId="72A289D4" w:rsidR="00CA551F" w:rsidRDefault="00CA551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13E6EE" w14:textId="77777777" w:rsidR="00A77248" w:rsidRDefault="00A77248" w:rsidP="00D12F7C">
      <w:pPr>
        <w:spacing w:after="0" w:line="240" w:lineRule="auto"/>
      </w:pPr>
      <w:r>
        <w:separator/>
      </w:r>
    </w:p>
  </w:footnote>
  <w:footnote w:type="continuationSeparator" w:id="0">
    <w:p w14:paraId="460AA8AD" w14:textId="77777777" w:rsidR="00A77248" w:rsidRDefault="00A77248" w:rsidP="00D12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13CB3" w14:textId="77777777" w:rsidR="00D12F7C" w:rsidRDefault="00A77248">
    <w:pPr>
      <w:pStyle w:val="Header"/>
    </w:pPr>
    <w:r>
      <w:rPr>
        <w:noProof/>
        <w:lang w:eastAsia="it-IT"/>
      </w:rPr>
      <w:pict w14:anchorId="1B09CF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81344" o:spid="_x0000_s2050" type="#_x0000_t75" alt="Newsletter BASE" style="position:absolute;margin-left:0;margin-top:0;width:832.9pt;height:1178.65pt;z-index:-251657216;mso-wrap-edited:f;mso-width-percent:0;mso-height-percent:0;mso-position-horizontal:center;mso-position-horizontal-relative:margin;mso-position-vertical:center;mso-position-vertical-relative:margin;mso-width-percent:0;mso-height-percent:0" o:allowincell="f">
          <v:imagedata r:id="rId1" o:title="Newsletter BAS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2907A" w14:textId="2DF468E8" w:rsidR="00E22D87" w:rsidRDefault="004D2E44" w:rsidP="004D2E44">
    <w:pPr>
      <w:pStyle w:val="Header"/>
      <w:tabs>
        <w:tab w:val="clear" w:pos="4819"/>
        <w:tab w:val="clear" w:pos="9638"/>
        <w:tab w:val="left" w:pos="7236"/>
      </w:tabs>
    </w:pPr>
    <w:r>
      <w:rPr>
        <w:noProof/>
        <w:lang w:val="en-US"/>
      </w:rPr>
      <w:drawing>
        <wp:anchor distT="0" distB="0" distL="114300" distR="114300" simplePos="0" relativeHeight="251670528" behindDoc="0" locked="0" layoutInCell="1" allowOverlap="1" wp14:anchorId="03D40C40" wp14:editId="5F5AF613">
          <wp:simplePos x="0" y="0"/>
          <wp:positionH relativeFrom="column">
            <wp:posOffset>8997950</wp:posOffset>
          </wp:positionH>
          <wp:positionV relativeFrom="paragraph">
            <wp:posOffset>-191135</wp:posOffset>
          </wp:positionV>
          <wp:extent cx="1237615" cy="73152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HM_Selected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7615" cy="731520"/>
                  </a:xfrm>
                  <a:prstGeom prst="rect">
                    <a:avLst/>
                  </a:prstGeom>
                </pic:spPr>
              </pic:pic>
            </a:graphicData>
          </a:graphic>
          <wp14:sizeRelH relativeFrom="page">
            <wp14:pctWidth>0</wp14:pctWidth>
          </wp14:sizeRelH>
          <wp14:sizeRelV relativeFrom="page">
            <wp14:pctHeight>0</wp14:pctHeight>
          </wp14:sizeRelV>
        </wp:anchor>
      </w:drawing>
    </w:r>
    <w:r w:rsidRPr="00304E6E">
      <w:rPr>
        <w:b/>
        <w:bCs/>
        <w:noProof/>
        <w:color w:val="002060"/>
        <w:lang w:val="en-US"/>
      </w:rPr>
      <mc:AlternateContent>
        <mc:Choice Requires="wps">
          <w:drawing>
            <wp:anchor distT="0" distB="0" distL="114300" distR="114300" simplePos="0" relativeHeight="251672576" behindDoc="1" locked="0" layoutInCell="1" allowOverlap="1" wp14:anchorId="3DE99461" wp14:editId="6551830E">
              <wp:simplePos x="0" y="0"/>
              <wp:positionH relativeFrom="column">
                <wp:posOffset>143510</wp:posOffset>
              </wp:positionH>
              <wp:positionV relativeFrom="paragraph">
                <wp:posOffset>-290195</wp:posOffset>
              </wp:positionV>
              <wp:extent cx="8343900" cy="914400"/>
              <wp:effectExtent l="0" t="0" r="0" b="0"/>
              <wp:wrapNone/>
              <wp:docPr id="4" name="Rectangle 4"/>
              <wp:cNvGraphicFramePr/>
              <a:graphic xmlns:a="http://schemas.openxmlformats.org/drawingml/2006/main">
                <a:graphicData uri="http://schemas.microsoft.com/office/word/2010/wordprocessingShape">
                  <wps:wsp>
                    <wps:cNvSpPr/>
                    <wps:spPr>
                      <a:xfrm>
                        <a:off x="0" y="0"/>
                        <a:ext cx="8343900" cy="914400"/>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284C9E" w14:textId="31C89574" w:rsidR="004D2E44" w:rsidRPr="004D2E44" w:rsidRDefault="004D2E44" w:rsidP="004D2E44">
                          <w:pPr>
                            <w:pStyle w:val="Header"/>
                            <w:tabs>
                              <w:tab w:val="left" w:pos="2325"/>
                            </w:tabs>
                            <w:ind w:left="-851"/>
                            <w:jc w:val="center"/>
                            <w:rPr>
                              <w:b/>
                              <w:bCs/>
                              <w:color w:val="002060"/>
                              <w:sz w:val="48"/>
                              <w:szCs w:val="48"/>
                            </w:rPr>
                          </w:pPr>
                          <w:r w:rsidRPr="004D2E44">
                            <w:rPr>
                              <w:b/>
                              <w:bCs/>
                              <w:color w:val="002060"/>
                              <w:sz w:val="48"/>
                              <w:szCs w:val="48"/>
                            </w:rPr>
                            <w:t>Mental Health Matters</w:t>
                          </w:r>
                        </w:p>
                        <w:p w14:paraId="71102FAC" w14:textId="77777777" w:rsidR="004D2E44" w:rsidRPr="004D2E44" w:rsidRDefault="004D2E44" w:rsidP="004D2E44">
                          <w:pPr>
                            <w:pStyle w:val="Header"/>
                            <w:tabs>
                              <w:tab w:val="left" w:pos="2325"/>
                            </w:tabs>
                            <w:ind w:left="-851"/>
                            <w:jc w:val="center"/>
                            <w:rPr>
                              <w:b/>
                              <w:bCs/>
                              <w:color w:val="C00000"/>
                              <w:sz w:val="28"/>
                              <w:szCs w:val="28"/>
                            </w:rPr>
                          </w:pPr>
                          <w:r w:rsidRPr="004D2E44">
                            <w:rPr>
                              <w:b/>
                              <w:bCs/>
                              <w:color w:val="C00000"/>
                              <w:sz w:val="48"/>
                              <w:szCs w:val="48"/>
                            </w:rPr>
                            <w:t>Through Restorative Art</w:t>
                          </w:r>
                        </w:p>
                        <w:p w14:paraId="34F25774" w14:textId="77777777" w:rsidR="004D2E44" w:rsidRDefault="004D2E44" w:rsidP="004D2E44">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E99461" id="Rectangle 4" o:spid="_x0000_s1028" style="position:absolute;margin-left:11.3pt;margin-top:-22.85pt;width:657pt;height:1in;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lIAkgIAAJMFAAAOAAAAZHJzL2Uyb0RvYy54bWysVFFv2yAQfp+0/4B4X+2k6dZGcaooVadJ&#10;VVu1nfpMMMRIwDEgsbNfvwM7btdVe5jmB3xwd99xH3e3uOyMJnvhgwJb0clJSYmwHGpltxX9/nT9&#10;6ZySEJmtmQYrKnoQgV4uP35YtG4uptCAroUnCGLDvHUVbWJ086IIvBGGhRNwwqJSgjcs4tZvi9qz&#10;FtGNLqZl+blowdfOAxch4OlVr6TLjC+l4PFOyiAi0RXFu8W8+rxu0losF2y+9cw1ig/XYP9wC8OU&#10;xaAj1BWLjOy8+gPKKO4hgIwnHEwBUioucg6YzaR8k81jw5zIuSA5wY00hf8Hy2/3956ouqIzSiwz&#10;+EQPSBqzWy3ILNHTujBHq0d374ddQDHl2klv0h+zIF2m9DBSKrpIOB6en85OL0pknqPuYjKboYww&#10;xYu38yF+FWBIEirqMXpmku1vQuxNjyYpWACt6muldd6kMhFr7cme4QMzzoWN+dYY4DdLbZO9heTZ&#10;g6aTIiXXp5OleNAi2Wn7ICSygglM82VyPb4NNOlVDatFH/+sxG9Ib/TIyWbAhCwx/og9ALyXxGSA&#10;GeyTq8jlPDqXf7tYn+LokSODjaOzURb8ewA6jpF7+yNJPTWJpdhtOsRP4gbqA5aPh76vguPXCl/x&#10;hoV4zzw2Ej48Dod4h4vU0FYUBomSBvzP986TPdY3ailpsTErGn7smBeU6G8WKz8XEXZy3szOvkwx&#10;hn+t2bzW2J1ZA5bGBMeQ41lM9lEfRenBPOMMWaWoqGKWY+yK8uiPm3XsBwZOIS5Wq2yG3etYvLGP&#10;jifwRHCq0qfumXk3lHLEJriFYxOz+ZuK7m2Tp4XVLoJUudxfeB2ox87PNTRMqTRaXu+z1cssXf4C&#10;AAD//wMAUEsDBBQABgAIAAAAIQBnvbvv4wAAAAoBAAAPAAAAZHJzL2Rvd25yZXYueG1sTI9NT4NA&#10;EIbvJv6HzZh4Me1SqNgiQyMmHnrRfpgYb1uYApGdJezS0n/v9qTHmXnyzvOmq1G34kS9bQwjzKYB&#10;COLClA1XCJ/7t8kChHWKS9UaJoQLWVhltzepSkpz5i2ddq4SPoRtohBq57pESlvUpJWdmo7Y346m&#10;18r5sa9k2auzD9etDIMgllo17D/UqqPXmoqf3aARhvXscpx/VNF6n+ff+XLz0Lmvd8T7u/HlGYSj&#10;0f3BcNX36pB5p4MZuLSiRQjD2JMIk/njE4grEEWxXx0QlosIZJbK/xWyXwAAAP//AwBQSwECLQAU&#10;AAYACAAAACEAtoM4kv4AAADhAQAAEwAAAAAAAAAAAAAAAAAAAAAAW0NvbnRlbnRfVHlwZXNdLnht&#10;bFBLAQItABQABgAIAAAAIQA4/SH/1gAAAJQBAAALAAAAAAAAAAAAAAAAAC8BAABfcmVscy8ucmVs&#10;c1BLAQItABQABgAIAAAAIQCNulIAkgIAAJMFAAAOAAAAAAAAAAAAAAAAAC4CAABkcnMvZTJvRG9j&#10;LnhtbFBLAQItABQABgAIAAAAIQBnvbvv4wAAAAoBAAAPAAAAAAAAAAAAAAAAAOwEAABkcnMvZG93&#10;bnJldi54bWxQSwUGAAAAAAQABADzAAAA/AUAAAAA&#10;" fillcolor="#ffc000 [3207]" stroked="f" strokeweight="1pt">
              <v:textbox>
                <w:txbxContent>
                  <w:p w14:paraId="3C284C9E" w14:textId="31C89574" w:rsidR="004D2E44" w:rsidRPr="004D2E44" w:rsidRDefault="004D2E44" w:rsidP="004D2E44">
                    <w:pPr>
                      <w:pStyle w:val="Header"/>
                      <w:tabs>
                        <w:tab w:val="left" w:pos="2325"/>
                      </w:tabs>
                      <w:ind w:left="-851"/>
                      <w:jc w:val="center"/>
                      <w:rPr>
                        <w:b/>
                        <w:bCs/>
                        <w:color w:val="002060"/>
                        <w:sz w:val="48"/>
                        <w:szCs w:val="48"/>
                      </w:rPr>
                    </w:pPr>
                    <w:r w:rsidRPr="004D2E44">
                      <w:rPr>
                        <w:b/>
                        <w:bCs/>
                        <w:color w:val="002060"/>
                        <w:sz w:val="48"/>
                        <w:szCs w:val="48"/>
                      </w:rPr>
                      <w:t>Mental Health Matters</w:t>
                    </w:r>
                  </w:p>
                  <w:p w14:paraId="71102FAC" w14:textId="77777777" w:rsidR="004D2E44" w:rsidRPr="004D2E44" w:rsidRDefault="004D2E44" w:rsidP="004D2E44">
                    <w:pPr>
                      <w:pStyle w:val="Header"/>
                      <w:tabs>
                        <w:tab w:val="left" w:pos="2325"/>
                      </w:tabs>
                      <w:ind w:left="-851"/>
                      <w:jc w:val="center"/>
                      <w:rPr>
                        <w:b/>
                        <w:bCs/>
                        <w:color w:val="C00000"/>
                        <w:sz w:val="28"/>
                        <w:szCs w:val="28"/>
                      </w:rPr>
                    </w:pPr>
                    <w:r w:rsidRPr="004D2E44">
                      <w:rPr>
                        <w:b/>
                        <w:bCs/>
                        <w:color w:val="C00000"/>
                        <w:sz w:val="48"/>
                        <w:szCs w:val="48"/>
                      </w:rPr>
                      <w:t>Through Restorative Art</w:t>
                    </w:r>
                  </w:p>
                  <w:p w14:paraId="34F25774" w14:textId="77777777" w:rsidR="004D2E44" w:rsidRDefault="004D2E44" w:rsidP="004D2E44">
                    <w:pPr>
                      <w:jc w:val="both"/>
                    </w:pPr>
                  </w:p>
                </w:txbxContent>
              </v:textbox>
            </v:rect>
          </w:pict>
        </mc:Fallback>
      </mc:AlternateContent>
    </w:r>
    <w:r>
      <w:tab/>
    </w:r>
  </w:p>
  <w:p w14:paraId="0CF7155F" w14:textId="7DD6B11C" w:rsidR="00E22D87" w:rsidRDefault="004D2E44" w:rsidP="004D2E44">
    <w:pPr>
      <w:pStyle w:val="Header"/>
      <w:tabs>
        <w:tab w:val="clear" w:pos="4819"/>
        <w:tab w:val="clear" w:pos="9638"/>
        <w:tab w:val="left" w:pos="15072"/>
      </w:tabs>
    </w:pPr>
    <w:r>
      <w:tab/>
    </w:r>
  </w:p>
  <w:p w14:paraId="25F8F7AD" w14:textId="1E0C9397" w:rsidR="004D2E44" w:rsidRDefault="004D2E44">
    <w:pPr>
      <w:pStyle w:val="Header"/>
    </w:pPr>
  </w:p>
  <w:p w14:paraId="6386C73E" w14:textId="2D035488" w:rsidR="004D2E44" w:rsidRPr="004D2E44" w:rsidRDefault="004D2E44" w:rsidP="004D2E44">
    <w:pPr>
      <w:pStyle w:val="Header"/>
      <w:tabs>
        <w:tab w:val="clear" w:pos="4819"/>
        <w:tab w:val="clear" w:pos="9638"/>
        <w:tab w:val="left" w:pos="10656"/>
      </w:tabs>
      <w:jc w:val="center"/>
      <w:rPr>
        <w:rFonts w:ascii="Century Gothic" w:hAnsi="Century Gothic"/>
        <w:sz w:val="40"/>
        <w:szCs w:val="40"/>
      </w:rPr>
    </w:pPr>
  </w:p>
  <w:p w14:paraId="5D427BD8" w14:textId="3A8B0527" w:rsidR="004D2E44" w:rsidRDefault="004D2E44" w:rsidP="004D2E44">
    <w:pPr>
      <w:pStyle w:val="Header"/>
      <w:tabs>
        <w:tab w:val="clear" w:pos="4819"/>
        <w:tab w:val="clear" w:pos="9638"/>
        <w:tab w:val="left" w:pos="2364"/>
      </w:tabs>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A7373" w14:textId="77777777" w:rsidR="00D12F7C" w:rsidRDefault="00A77248">
    <w:pPr>
      <w:pStyle w:val="Header"/>
    </w:pPr>
    <w:r>
      <w:rPr>
        <w:noProof/>
        <w:lang w:eastAsia="it-IT"/>
      </w:rPr>
      <w:pict w14:anchorId="243D3C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81343" o:spid="_x0000_s2049" type="#_x0000_t75" alt="Newsletter BASE" style="position:absolute;margin-left:0;margin-top:0;width:832.9pt;height:1178.65pt;z-index:-251658240;mso-wrap-edited:f;mso-width-percent:0;mso-height-percent:0;mso-position-horizontal:center;mso-position-horizontal-relative:margin;mso-position-vertical:center;mso-position-vertical-relative:margin;mso-width-percent:0;mso-height-percent:0" o:allowincell="f">
          <v:imagedata r:id="rId1" o:title="Newsletter BASE"/>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8016C"/>
    <w:multiLevelType w:val="hybridMultilevel"/>
    <w:tmpl w:val="88EE773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3E4238AB"/>
    <w:multiLevelType w:val="hybridMultilevel"/>
    <w:tmpl w:val="6914B6B0"/>
    <w:lvl w:ilvl="0" w:tplc="20000001">
      <w:start w:val="1"/>
      <w:numFmt w:val="bullet"/>
      <w:lvlText w:val=""/>
      <w:lvlJc w:val="left"/>
      <w:pPr>
        <w:ind w:left="720" w:hanging="360"/>
      </w:pPr>
      <w:rPr>
        <w:rFonts w:ascii="Symbol" w:hAnsi="Symbol" w:cs="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cs="Wingdings" w:hint="default"/>
      </w:rPr>
    </w:lvl>
    <w:lvl w:ilvl="3" w:tplc="20000001" w:tentative="1">
      <w:start w:val="1"/>
      <w:numFmt w:val="bullet"/>
      <w:lvlText w:val=""/>
      <w:lvlJc w:val="left"/>
      <w:pPr>
        <w:ind w:left="2880" w:hanging="360"/>
      </w:pPr>
      <w:rPr>
        <w:rFonts w:ascii="Symbol" w:hAnsi="Symbol" w:cs="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cs="Wingdings" w:hint="default"/>
      </w:rPr>
    </w:lvl>
    <w:lvl w:ilvl="6" w:tplc="20000001" w:tentative="1">
      <w:start w:val="1"/>
      <w:numFmt w:val="bullet"/>
      <w:lvlText w:val=""/>
      <w:lvlJc w:val="left"/>
      <w:pPr>
        <w:ind w:left="5040" w:hanging="360"/>
      </w:pPr>
      <w:rPr>
        <w:rFonts w:ascii="Symbol" w:hAnsi="Symbol" w:cs="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25867DF"/>
    <w:multiLevelType w:val="multilevel"/>
    <w:tmpl w:val="2AF456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2E6705A"/>
    <w:multiLevelType w:val="hybridMultilevel"/>
    <w:tmpl w:val="A530D2FE"/>
    <w:lvl w:ilvl="0" w:tplc="0CAEEB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B1B061A"/>
    <w:multiLevelType w:val="hybridMultilevel"/>
    <w:tmpl w:val="78921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7A6594"/>
    <w:multiLevelType w:val="hybridMultilevel"/>
    <w:tmpl w:val="93048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283"/>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F7C"/>
    <w:rsid w:val="00000468"/>
    <w:rsid w:val="00023D81"/>
    <w:rsid w:val="00045778"/>
    <w:rsid w:val="00052BB0"/>
    <w:rsid w:val="000573B2"/>
    <w:rsid w:val="00060DA9"/>
    <w:rsid w:val="000662BD"/>
    <w:rsid w:val="000A2018"/>
    <w:rsid w:val="000B49C6"/>
    <w:rsid w:val="000C1A8A"/>
    <w:rsid w:val="00107BEF"/>
    <w:rsid w:val="00173742"/>
    <w:rsid w:val="0017416C"/>
    <w:rsid w:val="001775ED"/>
    <w:rsid w:val="0017782F"/>
    <w:rsid w:val="001939D0"/>
    <w:rsid w:val="001A18DF"/>
    <w:rsid w:val="001C4167"/>
    <w:rsid w:val="001E5975"/>
    <w:rsid w:val="002318E6"/>
    <w:rsid w:val="0026576F"/>
    <w:rsid w:val="00275974"/>
    <w:rsid w:val="00285DD2"/>
    <w:rsid w:val="00294A71"/>
    <w:rsid w:val="002D0FAA"/>
    <w:rsid w:val="002F24C7"/>
    <w:rsid w:val="002F5887"/>
    <w:rsid w:val="00303542"/>
    <w:rsid w:val="00356A4A"/>
    <w:rsid w:val="00357C30"/>
    <w:rsid w:val="003626F0"/>
    <w:rsid w:val="003E7C13"/>
    <w:rsid w:val="004143B5"/>
    <w:rsid w:val="00416B2E"/>
    <w:rsid w:val="00471C75"/>
    <w:rsid w:val="00472FA4"/>
    <w:rsid w:val="00487EA6"/>
    <w:rsid w:val="004A6C67"/>
    <w:rsid w:val="004B6D55"/>
    <w:rsid w:val="004D2E44"/>
    <w:rsid w:val="004D35F9"/>
    <w:rsid w:val="004E305C"/>
    <w:rsid w:val="00541074"/>
    <w:rsid w:val="00564783"/>
    <w:rsid w:val="00581026"/>
    <w:rsid w:val="005A29E5"/>
    <w:rsid w:val="005B5576"/>
    <w:rsid w:val="005C0BAC"/>
    <w:rsid w:val="005D5087"/>
    <w:rsid w:val="005E7E80"/>
    <w:rsid w:val="006037B4"/>
    <w:rsid w:val="0064241B"/>
    <w:rsid w:val="006433C7"/>
    <w:rsid w:val="00651C4D"/>
    <w:rsid w:val="00663A85"/>
    <w:rsid w:val="00667CA7"/>
    <w:rsid w:val="00680E42"/>
    <w:rsid w:val="006902FF"/>
    <w:rsid w:val="006A6C3E"/>
    <w:rsid w:val="006B4F8C"/>
    <w:rsid w:val="00745A9D"/>
    <w:rsid w:val="0075289D"/>
    <w:rsid w:val="00754E88"/>
    <w:rsid w:val="00761981"/>
    <w:rsid w:val="007622E9"/>
    <w:rsid w:val="007967D9"/>
    <w:rsid w:val="007B1A67"/>
    <w:rsid w:val="007D7E6C"/>
    <w:rsid w:val="007E12CE"/>
    <w:rsid w:val="008125AB"/>
    <w:rsid w:val="00813C75"/>
    <w:rsid w:val="0084659E"/>
    <w:rsid w:val="00885FAE"/>
    <w:rsid w:val="00896CFB"/>
    <w:rsid w:val="008D1FFC"/>
    <w:rsid w:val="00900491"/>
    <w:rsid w:val="0090483E"/>
    <w:rsid w:val="00955C2C"/>
    <w:rsid w:val="00960485"/>
    <w:rsid w:val="00963778"/>
    <w:rsid w:val="009D7F2C"/>
    <w:rsid w:val="009F345A"/>
    <w:rsid w:val="009F78C6"/>
    <w:rsid w:val="00A1200E"/>
    <w:rsid w:val="00A453E7"/>
    <w:rsid w:val="00A52F1D"/>
    <w:rsid w:val="00A75CDE"/>
    <w:rsid w:val="00A77248"/>
    <w:rsid w:val="00AA290E"/>
    <w:rsid w:val="00AA6C6F"/>
    <w:rsid w:val="00AB6C5A"/>
    <w:rsid w:val="00AC6435"/>
    <w:rsid w:val="00AD1C88"/>
    <w:rsid w:val="00AE29A6"/>
    <w:rsid w:val="00B01750"/>
    <w:rsid w:val="00B31370"/>
    <w:rsid w:val="00B3674E"/>
    <w:rsid w:val="00B80AAA"/>
    <w:rsid w:val="00B924BF"/>
    <w:rsid w:val="00BC5E1B"/>
    <w:rsid w:val="00BD4893"/>
    <w:rsid w:val="00BF0FBC"/>
    <w:rsid w:val="00C076BD"/>
    <w:rsid w:val="00C21BAA"/>
    <w:rsid w:val="00C30CB7"/>
    <w:rsid w:val="00C55F3B"/>
    <w:rsid w:val="00C70B0C"/>
    <w:rsid w:val="00C70E1E"/>
    <w:rsid w:val="00C9368C"/>
    <w:rsid w:val="00CA551F"/>
    <w:rsid w:val="00CB7547"/>
    <w:rsid w:val="00CD2D47"/>
    <w:rsid w:val="00CE013F"/>
    <w:rsid w:val="00CE6A97"/>
    <w:rsid w:val="00D12F7C"/>
    <w:rsid w:val="00D3407D"/>
    <w:rsid w:val="00D34750"/>
    <w:rsid w:val="00D63F2E"/>
    <w:rsid w:val="00D85B0E"/>
    <w:rsid w:val="00D90183"/>
    <w:rsid w:val="00D95911"/>
    <w:rsid w:val="00DA310F"/>
    <w:rsid w:val="00DB16C2"/>
    <w:rsid w:val="00DB3873"/>
    <w:rsid w:val="00DF11EA"/>
    <w:rsid w:val="00E0167F"/>
    <w:rsid w:val="00E03267"/>
    <w:rsid w:val="00E07642"/>
    <w:rsid w:val="00E22D87"/>
    <w:rsid w:val="00E4748D"/>
    <w:rsid w:val="00E630A9"/>
    <w:rsid w:val="00EB307B"/>
    <w:rsid w:val="00ED7398"/>
    <w:rsid w:val="00EE3542"/>
    <w:rsid w:val="00EE5372"/>
    <w:rsid w:val="00F12850"/>
    <w:rsid w:val="00F15906"/>
    <w:rsid w:val="00F42C43"/>
    <w:rsid w:val="00F467B9"/>
    <w:rsid w:val="00FB4B82"/>
    <w:rsid w:val="00FE30D1"/>
    <w:rsid w:val="00FF5E6B"/>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EA0A325"/>
  <w15:chartTrackingRefBased/>
  <w15:docId w15:val="{7F2B540D-96E4-47F9-83B4-49597A52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88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2F7C"/>
    <w:pPr>
      <w:tabs>
        <w:tab w:val="center" w:pos="4819"/>
        <w:tab w:val="right" w:pos="9638"/>
      </w:tabs>
      <w:spacing w:after="0" w:line="240" w:lineRule="auto"/>
    </w:pPr>
  </w:style>
  <w:style w:type="character" w:customStyle="1" w:styleId="HeaderChar">
    <w:name w:val="Header Char"/>
    <w:basedOn w:val="DefaultParagraphFont"/>
    <w:link w:val="Header"/>
    <w:uiPriority w:val="99"/>
    <w:rsid w:val="00D12F7C"/>
  </w:style>
  <w:style w:type="paragraph" w:styleId="Footer">
    <w:name w:val="footer"/>
    <w:basedOn w:val="Normal"/>
    <w:link w:val="FooterChar"/>
    <w:uiPriority w:val="99"/>
    <w:unhideWhenUsed/>
    <w:rsid w:val="00D12F7C"/>
    <w:pPr>
      <w:tabs>
        <w:tab w:val="center" w:pos="4819"/>
        <w:tab w:val="right" w:pos="9638"/>
      </w:tabs>
      <w:spacing w:after="0" w:line="240" w:lineRule="auto"/>
    </w:pPr>
  </w:style>
  <w:style w:type="character" w:customStyle="1" w:styleId="FooterChar">
    <w:name w:val="Footer Char"/>
    <w:basedOn w:val="DefaultParagraphFont"/>
    <w:link w:val="Footer"/>
    <w:uiPriority w:val="99"/>
    <w:rsid w:val="00D12F7C"/>
  </w:style>
  <w:style w:type="paragraph" w:styleId="BalloonText">
    <w:name w:val="Balloon Text"/>
    <w:basedOn w:val="Normal"/>
    <w:link w:val="BalloonTextChar"/>
    <w:uiPriority w:val="99"/>
    <w:semiHidden/>
    <w:unhideWhenUsed/>
    <w:rsid w:val="009004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491"/>
    <w:rPr>
      <w:rFonts w:ascii="Segoe UI" w:hAnsi="Segoe UI" w:cs="Segoe UI"/>
      <w:sz w:val="18"/>
      <w:szCs w:val="18"/>
    </w:rPr>
  </w:style>
  <w:style w:type="paragraph" w:styleId="NormalWeb">
    <w:name w:val="Normal (Web)"/>
    <w:basedOn w:val="Normal"/>
    <w:uiPriority w:val="99"/>
    <w:unhideWhenUsed/>
    <w:rsid w:val="002F5887"/>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Hyperlink">
    <w:name w:val="Hyperlink"/>
    <w:basedOn w:val="DefaultParagraphFont"/>
    <w:uiPriority w:val="99"/>
    <w:unhideWhenUsed/>
    <w:rsid w:val="009D7F2C"/>
    <w:rPr>
      <w:color w:val="0563C1" w:themeColor="hyperlink"/>
      <w:u w:val="single"/>
    </w:rPr>
  </w:style>
  <w:style w:type="character" w:customStyle="1" w:styleId="UnresolvedMention1">
    <w:name w:val="Unresolved Mention1"/>
    <w:basedOn w:val="DefaultParagraphFont"/>
    <w:uiPriority w:val="99"/>
    <w:semiHidden/>
    <w:unhideWhenUsed/>
    <w:rsid w:val="009D7F2C"/>
    <w:rPr>
      <w:color w:val="605E5C"/>
      <w:shd w:val="clear" w:color="auto" w:fill="E1DFDD"/>
    </w:rPr>
  </w:style>
  <w:style w:type="paragraph" w:styleId="ListParagraph">
    <w:name w:val="List Paragraph"/>
    <w:aliases w:val="Puntos"/>
    <w:basedOn w:val="Normal"/>
    <w:link w:val="ListParagraphChar"/>
    <w:uiPriority w:val="34"/>
    <w:qFormat/>
    <w:rsid w:val="009D7F2C"/>
    <w:pPr>
      <w:ind w:left="720"/>
      <w:contextualSpacing/>
    </w:pPr>
  </w:style>
  <w:style w:type="paragraph" w:customStyle="1" w:styleId="Default">
    <w:name w:val="Default"/>
    <w:rsid w:val="000C1A8A"/>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UnresolvedMention2">
    <w:name w:val="Unresolved Mention2"/>
    <w:basedOn w:val="DefaultParagraphFont"/>
    <w:uiPriority w:val="99"/>
    <w:semiHidden/>
    <w:unhideWhenUsed/>
    <w:rsid w:val="00294A71"/>
    <w:rPr>
      <w:color w:val="605E5C"/>
      <w:shd w:val="clear" w:color="auto" w:fill="E1DFDD"/>
    </w:rPr>
  </w:style>
  <w:style w:type="character" w:styleId="CommentReference">
    <w:name w:val="annotation reference"/>
    <w:basedOn w:val="DefaultParagraphFont"/>
    <w:uiPriority w:val="99"/>
    <w:semiHidden/>
    <w:unhideWhenUsed/>
    <w:rsid w:val="000B49C6"/>
    <w:rPr>
      <w:sz w:val="16"/>
      <w:szCs w:val="16"/>
    </w:rPr>
  </w:style>
  <w:style w:type="paragraph" w:styleId="CommentText">
    <w:name w:val="annotation text"/>
    <w:basedOn w:val="Normal"/>
    <w:link w:val="CommentTextChar"/>
    <w:uiPriority w:val="99"/>
    <w:semiHidden/>
    <w:unhideWhenUsed/>
    <w:rsid w:val="000B49C6"/>
    <w:pPr>
      <w:spacing w:line="240" w:lineRule="auto"/>
    </w:pPr>
    <w:rPr>
      <w:sz w:val="20"/>
      <w:szCs w:val="20"/>
    </w:rPr>
  </w:style>
  <w:style w:type="character" w:customStyle="1" w:styleId="CommentTextChar">
    <w:name w:val="Comment Text Char"/>
    <w:basedOn w:val="DefaultParagraphFont"/>
    <w:link w:val="CommentText"/>
    <w:uiPriority w:val="99"/>
    <w:semiHidden/>
    <w:rsid w:val="000B49C6"/>
    <w:rPr>
      <w:sz w:val="20"/>
      <w:szCs w:val="20"/>
      <w:lang w:val="en-GB"/>
    </w:rPr>
  </w:style>
  <w:style w:type="paragraph" w:styleId="CommentSubject">
    <w:name w:val="annotation subject"/>
    <w:basedOn w:val="CommentText"/>
    <w:next w:val="CommentText"/>
    <w:link w:val="CommentSubjectChar"/>
    <w:uiPriority w:val="99"/>
    <w:semiHidden/>
    <w:unhideWhenUsed/>
    <w:rsid w:val="000B49C6"/>
    <w:rPr>
      <w:b/>
      <w:bCs/>
    </w:rPr>
  </w:style>
  <w:style w:type="character" w:customStyle="1" w:styleId="CommentSubjectChar">
    <w:name w:val="Comment Subject Char"/>
    <w:basedOn w:val="CommentTextChar"/>
    <w:link w:val="CommentSubject"/>
    <w:uiPriority w:val="99"/>
    <w:semiHidden/>
    <w:rsid w:val="000B49C6"/>
    <w:rPr>
      <w:b/>
      <w:bCs/>
      <w:sz w:val="20"/>
      <w:szCs w:val="20"/>
      <w:lang w:val="en-GB"/>
    </w:rPr>
  </w:style>
  <w:style w:type="paragraph" w:styleId="Revision">
    <w:name w:val="Revision"/>
    <w:hidden/>
    <w:uiPriority w:val="99"/>
    <w:semiHidden/>
    <w:rsid w:val="000B49C6"/>
    <w:pPr>
      <w:spacing w:after="0" w:line="240" w:lineRule="auto"/>
    </w:pPr>
    <w:rPr>
      <w:lang w:val="en-GB"/>
    </w:rPr>
  </w:style>
  <w:style w:type="character" w:customStyle="1" w:styleId="UnresolvedMention3">
    <w:name w:val="Unresolved Mention3"/>
    <w:basedOn w:val="DefaultParagraphFont"/>
    <w:uiPriority w:val="99"/>
    <w:semiHidden/>
    <w:unhideWhenUsed/>
    <w:rsid w:val="00963778"/>
    <w:rPr>
      <w:color w:val="605E5C"/>
      <w:shd w:val="clear" w:color="auto" w:fill="E1DFDD"/>
    </w:rPr>
  </w:style>
  <w:style w:type="character" w:styleId="FollowedHyperlink">
    <w:name w:val="FollowedHyperlink"/>
    <w:basedOn w:val="DefaultParagraphFont"/>
    <w:uiPriority w:val="99"/>
    <w:semiHidden/>
    <w:unhideWhenUsed/>
    <w:rsid w:val="00963778"/>
    <w:rPr>
      <w:color w:val="954F72" w:themeColor="followedHyperlink"/>
      <w:u w:val="single"/>
    </w:rPr>
  </w:style>
  <w:style w:type="character" w:customStyle="1" w:styleId="ListParagraphChar">
    <w:name w:val="List Paragraph Char"/>
    <w:aliases w:val="Puntos Char"/>
    <w:basedOn w:val="DefaultParagraphFont"/>
    <w:link w:val="ListParagraph"/>
    <w:uiPriority w:val="34"/>
    <w:rsid w:val="00D3407D"/>
    <w:rPr>
      <w:lang w:val="en-GB"/>
    </w:rPr>
  </w:style>
  <w:style w:type="character" w:customStyle="1" w:styleId="UnresolvedMention">
    <w:name w:val="Unresolved Mention"/>
    <w:basedOn w:val="DefaultParagraphFont"/>
    <w:uiPriority w:val="99"/>
    <w:semiHidden/>
    <w:unhideWhenUsed/>
    <w:rsid w:val="00A453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207207">
      <w:bodyDiv w:val="1"/>
      <w:marLeft w:val="0"/>
      <w:marRight w:val="0"/>
      <w:marTop w:val="0"/>
      <w:marBottom w:val="0"/>
      <w:divBdr>
        <w:top w:val="none" w:sz="0" w:space="0" w:color="auto"/>
        <w:left w:val="none" w:sz="0" w:space="0" w:color="auto"/>
        <w:bottom w:val="none" w:sz="0" w:space="0" w:color="auto"/>
        <w:right w:val="none" w:sz="0" w:space="0" w:color="auto"/>
      </w:divBdr>
      <w:divsChild>
        <w:div w:id="393892600">
          <w:marLeft w:val="0"/>
          <w:marRight w:val="0"/>
          <w:marTop w:val="0"/>
          <w:marBottom w:val="0"/>
          <w:divBdr>
            <w:top w:val="none" w:sz="0" w:space="0" w:color="auto"/>
            <w:left w:val="none" w:sz="0" w:space="0" w:color="auto"/>
            <w:bottom w:val="none" w:sz="0" w:space="0" w:color="auto"/>
            <w:right w:val="none" w:sz="0" w:space="0" w:color="auto"/>
          </w:divBdr>
        </w:div>
      </w:divsChild>
    </w:div>
    <w:div w:id="651716670">
      <w:bodyDiv w:val="1"/>
      <w:marLeft w:val="0"/>
      <w:marRight w:val="0"/>
      <w:marTop w:val="0"/>
      <w:marBottom w:val="0"/>
      <w:divBdr>
        <w:top w:val="none" w:sz="0" w:space="0" w:color="auto"/>
        <w:left w:val="none" w:sz="0" w:space="0" w:color="auto"/>
        <w:bottom w:val="none" w:sz="0" w:space="0" w:color="auto"/>
        <w:right w:val="none" w:sz="0" w:space="0" w:color="auto"/>
      </w:divBdr>
    </w:div>
    <w:div w:id="1157111380">
      <w:bodyDiv w:val="1"/>
      <w:marLeft w:val="0"/>
      <w:marRight w:val="0"/>
      <w:marTop w:val="0"/>
      <w:marBottom w:val="0"/>
      <w:divBdr>
        <w:top w:val="none" w:sz="0" w:space="0" w:color="auto"/>
        <w:left w:val="none" w:sz="0" w:space="0" w:color="auto"/>
        <w:bottom w:val="none" w:sz="0" w:space="0" w:color="auto"/>
        <w:right w:val="none" w:sz="0" w:space="0" w:color="auto"/>
      </w:divBdr>
      <w:divsChild>
        <w:div w:id="1097410454">
          <w:marLeft w:val="0"/>
          <w:marRight w:val="0"/>
          <w:marTop w:val="0"/>
          <w:marBottom w:val="0"/>
          <w:divBdr>
            <w:top w:val="none" w:sz="0" w:space="0" w:color="auto"/>
            <w:left w:val="none" w:sz="0" w:space="0" w:color="auto"/>
            <w:bottom w:val="none" w:sz="0" w:space="0" w:color="auto"/>
            <w:right w:val="none" w:sz="0" w:space="0" w:color="auto"/>
          </w:divBdr>
        </w:div>
      </w:divsChild>
    </w:div>
    <w:div w:id="158984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MHMerasmu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ntalhealthmatters.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rj4all.uk/online/courses/mhm1/" TargetMode="External"/><Relationship Id="rId4" Type="http://schemas.openxmlformats.org/officeDocument/2006/relationships/settings" Target="settings.xml"/><Relationship Id="rId9" Type="http://schemas.openxmlformats.org/officeDocument/2006/relationships/hyperlink" Target="https://rj4all.uk/online/courses/rj4mh/"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93503-5BDA-405C-ABD8-6BE2D5564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826</Words>
  <Characters>4714</Characters>
  <Application>Microsoft Office Word</Application>
  <DocSecurity>0</DocSecurity>
  <Lines>39</Lines>
  <Paragraphs>11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Scuderi</dc:creator>
  <cp:keywords/>
  <dc:description/>
  <cp:lastModifiedBy>EDRA</cp:lastModifiedBy>
  <cp:revision>2</cp:revision>
  <cp:lastPrinted>2019-06-21T10:33:00Z</cp:lastPrinted>
  <dcterms:created xsi:type="dcterms:W3CDTF">2021-03-09T10:25:00Z</dcterms:created>
  <dcterms:modified xsi:type="dcterms:W3CDTF">2021-03-09T10:25:00Z</dcterms:modified>
</cp:coreProperties>
</file>