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2340" w:rsidRDefault="00652340" w:rsidP="00652340">
      <w:pPr>
        <w:jc w:val="right"/>
        <w:rPr>
          <w:sz w:val="20"/>
          <w:szCs w:val="20"/>
          <w:lang w:val="el-GR"/>
        </w:rPr>
      </w:pPr>
    </w:p>
    <w:p w:rsidR="00652340" w:rsidRDefault="00652340" w:rsidP="00652340">
      <w:pPr>
        <w:jc w:val="right"/>
        <w:rPr>
          <w:sz w:val="20"/>
          <w:szCs w:val="20"/>
          <w:lang w:val="el-GR"/>
        </w:rPr>
      </w:pPr>
    </w:p>
    <w:p w:rsidR="00652340" w:rsidRPr="00577DCF" w:rsidRDefault="00652340" w:rsidP="00652340">
      <w:pPr>
        <w:jc w:val="right"/>
        <w:rPr>
          <w:sz w:val="20"/>
          <w:szCs w:val="20"/>
          <w:lang w:val="el-GR"/>
        </w:rPr>
      </w:pPr>
      <w:r w:rsidRPr="00577DCF">
        <w:rPr>
          <w:sz w:val="20"/>
          <w:szCs w:val="20"/>
          <w:lang w:val="el-GR"/>
        </w:rPr>
        <w:t>Δελτίο Τύπου</w:t>
      </w:r>
    </w:p>
    <w:p w:rsidR="00193C24" w:rsidRDefault="00756801" w:rsidP="00756801">
      <w:pPr>
        <w:pStyle w:val="Heading1"/>
        <w:tabs>
          <w:tab w:val="left" w:pos="3090"/>
          <w:tab w:val="left" w:pos="4740"/>
        </w:tabs>
        <w:rPr>
          <w:lang w:val="el-GR"/>
        </w:rPr>
      </w:pPr>
      <w:r>
        <w:rPr>
          <w:lang w:val="el-GR"/>
        </w:rPr>
        <w:tab/>
      </w:r>
      <w:r>
        <w:rPr>
          <w:lang w:val="el-GR"/>
        </w:rPr>
        <w:tab/>
      </w:r>
    </w:p>
    <w:p w:rsidR="002B506C" w:rsidRPr="00792F55" w:rsidRDefault="00193C24" w:rsidP="00193C24">
      <w:pPr>
        <w:pStyle w:val="Heading1"/>
        <w:jc w:val="center"/>
        <w:rPr>
          <w:sz w:val="28"/>
          <w:szCs w:val="28"/>
          <w:lang w:val="el-GR"/>
        </w:rPr>
      </w:pPr>
      <w:r w:rsidRPr="00792F55">
        <w:rPr>
          <w:sz w:val="28"/>
          <w:szCs w:val="28"/>
          <w:lang w:val="el-GR"/>
        </w:rPr>
        <w:t>Έναρξη του Ευρωπαϊκού Έργου</w:t>
      </w:r>
      <w:r w:rsidR="003B645A" w:rsidRPr="00792F55">
        <w:rPr>
          <w:sz w:val="28"/>
          <w:szCs w:val="28"/>
          <w:lang w:val="el-GR"/>
        </w:rPr>
        <w:t xml:space="preserve"> </w:t>
      </w:r>
      <w:r w:rsidR="003B645A" w:rsidRPr="00792F55">
        <w:rPr>
          <w:b/>
          <w:sz w:val="28"/>
          <w:szCs w:val="28"/>
        </w:rPr>
        <w:t>Capability</w:t>
      </w:r>
      <w:r w:rsidR="003B645A" w:rsidRPr="00792F55">
        <w:rPr>
          <w:b/>
          <w:sz w:val="28"/>
          <w:szCs w:val="28"/>
          <w:lang w:val="el-GR"/>
        </w:rPr>
        <w:t>-</w:t>
      </w:r>
      <w:r w:rsidR="003B645A" w:rsidRPr="00792F55">
        <w:rPr>
          <w:b/>
          <w:sz w:val="28"/>
          <w:szCs w:val="28"/>
        </w:rPr>
        <w:t>Tb</w:t>
      </w:r>
    </w:p>
    <w:p w:rsidR="003B645A" w:rsidRPr="00193C24" w:rsidRDefault="003B645A" w:rsidP="003B645A">
      <w:pPr>
        <w:rPr>
          <w:lang w:val="el-GR"/>
        </w:rPr>
      </w:pPr>
    </w:p>
    <w:p w:rsidR="00574E89" w:rsidRDefault="00193C24" w:rsidP="00792F55">
      <w:pPr>
        <w:jc w:val="both"/>
        <w:rPr>
          <w:color w:val="000000"/>
          <w:sz w:val="22"/>
          <w:szCs w:val="22"/>
          <w:shd w:val="clear" w:color="auto" w:fill="FFFFFF"/>
          <w:lang w:val="el-GR"/>
        </w:rPr>
      </w:pPr>
      <w:r w:rsidRPr="00792F55">
        <w:rPr>
          <w:color w:val="000000"/>
          <w:sz w:val="22"/>
          <w:szCs w:val="22"/>
          <w:shd w:val="clear" w:color="auto" w:fill="FFFFFF"/>
          <w:lang w:val="el-GR"/>
        </w:rPr>
        <w:t xml:space="preserve">Το </w:t>
      </w:r>
      <w:r w:rsidR="00574E89" w:rsidRPr="00792F55">
        <w:rPr>
          <w:rStyle w:val="Strong"/>
          <w:color w:val="000000"/>
          <w:sz w:val="22"/>
          <w:szCs w:val="22"/>
          <w:shd w:val="clear" w:color="auto" w:fill="FFFFFF"/>
        </w:rPr>
        <w:t>Capability</w:t>
      </w:r>
      <w:r w:rsidR="00574E89" w:rsidRPr="00792F55">
        <w:rPr>
          <w:rStyle w:val="Strong"/>
          <w:color w:val="000000"/>
          <w:sz w:val="22"/>
          <w:szCs w:val="22"/>
          <w:shd w:val="clear" w:color="auto" w:fill="FFFFFF"/>
          <w:lang w:val="el-GR"/>
        </w:rPr>
        <w:t>-</w:t>
      </w:r>
      <w:r w:rsidR="00574E89" w:rsidRPr="00792F55">
        <w:rPr>
          <w:rStyle w:val="Strong"/>
          <w:color w:val="000000"/>
          <w:sz w:val="22"/>
          <w:szCs w:val="22"/>
          <w:shd w:val="clear" w:color="auto" w:fill="FFFFFF"/>
        </w:rPr>
        <w:t>TB</w:t>
      </w:r>
      <w:r w:rsidR="00574E89" w:rsidRPr="00792F55">
        <w:rPr>
          <w:rStyle w:val="Strong"/>
          <w:color w:val="000000"/>
          <w:sz w:val="22"/>
          <w:szCs w:val="22"/>
          <w:shd w:val="clear" w:color="auto" w:fill="FFFFFF"/>
          <w:lang w:val="el-GR"/>
        </w:rPr>
        <w:t xml:space="preserve"> </w:t>
      </w:r>
      <w:r w:rsidR="00574E89" w:rsidRPr="00792F55">
        <w:rPr>
          <w:rStyle w:val="Strong"/>
          <w:color w:val="000000"/>
          <w:sz w:val="22"/>
          <w:szCs w:val="22"/>
          <w:shd w:val="clear" w:color="auto" w:fill="FFFFFF"/>
        </w:rPr>
        <w:t>Project</w:t>
      </w:r>
      <w:r w:rsidR="00574E89" w:rsidRPr="00792F55">
        <w:rPr>
          <w:rStyle w:val="Strong"/>
          <w:color w:val="000000"/>
          <w:sz w:val="22"/>
          <w:szCs w:val="22"/>
          <w:shd w:val="clear" w:color="auto" w:fill="FFFFFF"/>
          <w:lang w:val="el-GR"/>
        </w:rPr>
        <w:t xml:space="preserve"> </w:t>
      </w:r>
      <w:r w:rsidRPr="00792F55">
        <w:rPr>
          <w:rStyle w:val="Strong"/>
          <w:b w:val="0"/>
          <w:bCs w:val="0"/>
          <w:color w:val="000000"/>
          <w:sz w:val="22"/>
          <w:szCs w:val="22"/>
          <w:shd w:val="clear" w:color="auto" w:fill="FFFFFF"/>
          <w:lang w:val="el-GR"/>
        </w:rPr>
        <w:t xml:space="preserve">ξεκίνησε τον Νοέμβριο του 2020, όπου και πραγματοποιήθηκε η πρώτη συνάντηση των εταίρων που συμμετέχουν. Το έργο στοχεύει στη δημιουργία ενός εκπαιδευτικού προγράμματος που θα συμβάλει στην καλύτερη κοινωνική ενσωμάτωση και συμμετοχή των Ατόμων με Αναπηρία, μέσω του </w:t>
      </w:r>
      <w:proofErr w:type="spellStart"/>
      <w:r w:rsidRPr="00792F55">
        <w:rPr>
          <w:rStyle w:val="Strong"/>
          <w:b w:val="0"/>
          <w:bCs w:val="0"/>
          <w:color w:val="000000"/>
          <w:sz w:val="22"/>
          <w:szCs w:val="22"/>
          <w:shd w:val="clear" w:color="auto" w:fill="FFFFFF"/>
        </w:rPr>
        <w:t>TimeBanking</w:t>
      </w:r>
      <w:proofErr w:type="spellEnd"/>
      <w:r w:rsidRPr="00792F55">
        <w:rPr>
          <w:rStyle w:val="Strong"/>
          <w:b w:val="0"/>
          <w:bCs w:val="0"/>
          <w:color w:val="000000"/>
          <w:sz w:val="22"/>
          <w:szCs w:val="22"/>
          <w:shd w:val="clear" w:color="auto" w:fill="FFFFFF"/>
          <w:lang w:val="el-GR"/>
        </w:rPr>
        <w:t xml:space="preserve"> </w:t>
      </w:r>
      <w:r w:rsidR="00574E89" w:rsidRPr="00792F55">
        <w:rPr>
          <w:color w:val="000000"/>
          <w:sz w:val="22"/>
          <w:szCs w:val="22"/>
          <w:shd w:val="clear" w:color="auto" w:fill="FFFFFF"/>
          <w:lang w:val="el-GR"/>
        </w:rPr>
        <w:t>[2020-2022].</w:t>
      </w:r>
    </w:p>
    <w:p w:rsidR="00847EFE" w:rsidRPr="00792F55" w:rsidRDefault="00847EFE" w:rsidP="00792F55">
      <w:pPr>
        <w:jc w:val="both"/>
        <w:rPr>
          <w:color w:val="000000"/>
          <w:sz w:val="22"/>
          <w:szCs w:val="22"/>
          <w:shd w:val="clear" w:color="auto" w:fill="FFFFFF"/>
          <w:lang w:val="el-GR"/>
        </w:rPr>
      </w:pPr>
    </w:p>
    <w:p w:rsidR="003B645A" w:rsidRPr="00792F55" w:rsidRDefault="00193C24" w:rsidP="00792F55">
      <w:pPr>
        <w:jc w:val="both"/>
        <w:rPr>
          <w:sz w:val="22"/>
          <w:szCs w:val="22"/>
          <w:lang w:val="el-GR"/>
        </w:rPr>
      </w:pPr>
      <w:r w:rsidRPr="00792F55">
        <w:rPr>
          <w:sz w:val="22"/>
          <w:szCs w:val="22"/>
        </w:rPr>
        <w:t>To</w:t>
      </w:r>
      <w:r w:rsidRPr="00792F55">
        <w:rPr>
          <w:sz w:val="22"/>
          <w:szCs w:val="22"/>
          <w:lang w:val="el-GR"/>
        </w:rPr>
        <w:t xml:space="preserve"> </w:t>
      </w:r>
      <w:r w:rsidRPr="00792F55">
        <w:rPr>
          <w:sz w:val="22"/>
          <w:szCs w:val="22"/>
        </w:rPr>
        <w:t>Capability</w:t>
      </w:r>
      <w:r w:rsidRPr="00792F55">
        <w:rPr>
          <w:sz w:val="22"/>
          <w:szCs w:val="22"/>
          <w:lang w:val="el-GR"/>
        </w:rPr>
        <w:t>-</w:t>
      </w:r>
      <w:r w:rsidRPr="00792F55">
        <w:rPr>
          <w:sz w:val="22"/>
          <w:szCs w:val="22"/>
        </w:rPr>
        <w:t>TB</w:t>
      </w:r>
      <w:r w:rsidRPr="00792F55">
        <w:rPr>
          <w:sz w:val="22"/>
          <w:szCs w:val="22"/>
          <w:lang w:val="el-GR"/>
        </w:rPr>
        <w:t xml:space="preserve"> υλοποιείται με την υποστήριξη του προγράμματος </w:t>
      </w:r>
      <w:r w:rsidRPr="00792F55">
        <w:rPr>
          <w:sz w:val="22"/>
          <w:szCs w:val="22"/>
        </w:rPr>
        <w:t>Erasmus</w:t>
      </w:r>
      <w:r w:rsidRPr="00792F55">
        <w:rPr>
          <w:sz w:val="22"/>
          <w:szCs w:val="22"/>
          <w:lang w:val="el-GR"/>
        </w:rPr>
        <w:t>+ της Ευρωπαϊκής Ένωσης. Μέσα από το έργο, στοχεύουμε στη βελτίωση των δεξιοτήτων όχι μόνο των Ατόμων με Αναπηρία, αλλά και των συγγενών, καθώς και των επαγγελματιών που τους στηρίζουν, μέσω ενός καινοτόμου μοντέλου που βασίζεται στην Οικονομία Διαμοιρασμού (</w:t>
      </w:r>
      <w:r w:rsidRPr="00792F55">
        <w:rPr>
          <w:sz w:val="22"/>
          <w:szCs w:val="22"/>
        </w:rPr>
        <w:t>Sharing</w:t>
      </w:r>
      <w:r w:rsidRPr="00792F55">
        <w:rPr>
          <w:sz w:val="22"/>
          <w:szCs w:val="22"/>
          <w:lang w:val="el-GR"/>
        </w:rPr>
        <w:t xml:space="preserve"> </w:t>
      </w:r>
      <w:r w:rsidRPr="00792F55">
        <w:rPr>
          <w:sz w:val="22"/>
          <w:szCs w:val="22"/>
        </w:rPr>
        <w:t>Economy</w:t>
      </w:r>
      <w:r w:rsidRPr="00792F55">
        <w:rPr>
          <w:sz w:val="22"/>
          <w:szCs w:val="22"/>
          <w:lang w:val="el-GR"/>
        </w:rPr>
        <w:t>).</w:t>
      </w:r>
    </w:p>
    <w:p w:rsidR="00193C24" w:rsidRPr="00792F55" w:rsidRDefault="00193C24" w:rsidP="00792F55">
      <w:pPr>
        <w:jc w:val="both"/>
        <w:rPr>
          <w:sz w:val="22"/>
          <w:szCs w:val="22"/>
          <w:lang w:val="el-GR"/>
        </w:rPr>
      </w:pPr>
    </w:p>
    <w:p w:rsidR="003B645A" w:rsidRPr="00792F55" w:rsidRDefault="00193C24" w:rsidP="00792F55">
      <w:pPr>
        <w:jc w:val="both"/>
        <w:rPr>
          <w:sz w:val="22"/>
          <w:szCs w:val="22"/>
          <w:lang w:val="el-GR"/>
        </w:rPr>
      </w:pPr>
      <w:r w:rsidRPr="00792F55">
        <w:rPr>
          <w:sz w:val="22"/>
          <w:szCs w:val="22"/>
          <w:lang w:val="el-GR"/>
        </w:rPr>
        <w:t xml:space="preserve">Συντονιστής του έργου είναι ο οργανισμός </w:t>
      </w:r>
      <w:hyperlink r:id="rId7" w:history="1">
        <w:proofErr w:type="spellStart"/>
        <w:r w:rsidRPr="00792F55">
          <w:rPr>
            <w:rStyle w:val="Hyperlink"/>
            <w:sz w:val="22"/>
            <w:szCs w:val="22"/>
          </w:rPr>
          <w:t>Amica</w:t>
        </w:r>
        <w:proofErr w:type="spellEnd"/>
      </w:hyperlink>
      <w:r w:rsidRPr="00792F55">
        <w:rPr>
          <w:sz w:val="22"/>
          <w:szCs w:val="22"/>
          <w:lang w:val="el-GR"/>
        </w:rPr>
        <w:t xml:space="preserve"> (Ισπα</w:t>
      </w:r>
      <w:r w:rsidR="00792F55" w:rsidRPr="00792F55">
        <w:rPr>
          <w:sz w:val="22"/>
          <w:szCs w:val="22"/>
          <w:lang w:val="el-GR"/>
        </w:rPr>
        <w:t>νία), ενώ συμμετέχουν επίσης οι</w:t>
      </w:r>
      <w:r w:rsidRPr="00792F55">
        <w:rPr>
          <w:sz w:val="22"/>
          <w:szCs w:val="22"/>
          <w:lang w:val="el-GR"/>
        </w:rPr>
        <w:t xml:space="preserve"> </w:t>
      </w:r>
      <w:hyperlink r:id="rId8" w:history="1">
        <w:proofErr w:type="spellStart"/>
        <w:r w:rsidR="003B645A" w:rsidRPr="00792F55">
          <w:rPr>
            <w:rStyle w:val="Hyperlink"/>
            <w:sz w:val="22"/>
            <w:szCs w:val="22"/>
          </w:rPr>
          <w:t>C</w:t>
        </w:r>
        <w:r w:rsidRPr="00792F55">
          <w:rPr>
            <w:rStyle w:val="Hyperlink"/>
            <w:sz w:val="22"/>
            <w:szCs w:val="22"/>
          </w:rPr>
          <w:t>opava</w:t>
        </w:r>
        <w:proofErr w:type="spellEnd"/>
      </w:hyperlink>
      <w:r w:rsidRPr="00792F55">
        <w:rPr>
          <w:sz w:val="22"/>
          <w:szCs w:val="22"/>
          <w:lang w:val="el-GR"/>
        </w:rPr>
        <w:t xml:space="preserve"> (Ισπανία), </w:t>
      </w:r>
      <w:hyperlink r:id="rId9" w:history="1">
        <w:r w:rsidR="00C147F3" w:rsidRPr="00792F55">
          <w:rPr>
            <w:rStyle w:val="Hyperlink"/>
            <w:sz w:val="22"/>
            <w:szCs w:val="22"/>
          </w:rPr>
          <w:t>CECD</w:t>
        </w:r>
        <w:r w:rsidR="00C147F3" w:rsidRPr="00792F55">
          <w:rPr>
            <w:rStyle w:val="Hyperlink"/>
            <w:sz w:val="22"/>
            <w:szCs w:val="22"/>
            <w:lang w:val="el-GR"/>
          </w:rPr>
          <w:t xml:space="preserve"> </w:t>
        </w:r>
        <w:r w:rsidRPr="00792F55">
          <w:rPr>
            <w:rStyle w:val="Hyperlink"/>
            <w:sz w:val="22"/>
            <w:szCs w:val="22"/>
          </w:rPr>
          <w:t>Mira</w:t>
        </w:r>
        <w:r w:rsidRPr="00792F55">
          <w:rPr>
            <w:rStyle w:val="Hyperlink"/>
            <w:sz w:val="22"/>
            <w:szCs w:val="22"/>
            <w:lang w:val="el-GR"/>
          </w:rPr>
          <w:t xml:space="preserve"> </w:t>
        </w:r>
        <w:proofErr w:type="spellStart"/>
        <w:r w:rsidR="003B645A" w:rsidRPr="00792F55">
          <w:rPr>
            <w:rStyle w:val="Hyperlink"/>
            <w:sz w:val="22"/>
            <w:szCs w:val="22"/>
          </w:rPr>
          <w:t>Sintra</w:t>
        </w:r>
        <w:proofErr w:type="spellEnd"/>
      </w:hyperlink>
      <w:r w:rsidR="003B645A" w:rsidRPr="00792F55">
        <w:rPr>
          <w:sz w:val="22"/>
          <w:szCs w:val="22"/>
          <w:lang w:val="el-GR"/>
        </w:rPr>
        <w:t xml:space="preserve"> (</w:t>
      </w:r>
      <w:r w:rsidRPr="00792F55">
        <w:rPr>
          <w:sz w:val="22"/>
          <w:szCs w:val="22"/>
          <w:lang w:val="el-GR"/>
        </w:rPr>
        <w:t>Πορτογαλία</w:t>
      </w:r>
      <w:r w:rsidR="003B645A" w:rsidRPr="00792F55">
        <w:rPr>
          <w:sz w:val="22"/>
          <w:szCs w:val="22"/>
          <w:lang w:val="el-GR"/>
        </w:rPr>
        <w:t xml:space="preserve">), </w:t>
      </w:r>
      <w:hyperlink r:id="rId10" w:history="1">
        <w:r w:rsidR="003B645A" w:rsidRPr="00792F55">
          <w:rPr>
            <w:rStyle w:val="Hyperlink"/>
            <w:sz w:val="22"/>
            <w:szCs w:val="22"/>
          </w:rPr>
          <w:t>CSS</w:t>
        </w:r>
        <w:r w:rsidR="003B645A" w:rsidRPr="00792F55">
          <w:rPr>
            <w:rStyle w:val="Hyperlink"/>
            <w:sz w:val="22"/>
            <w:szCs w:val="22"/>
            <w:lang w:val="el-GR"/>
          </w:rPr>
          <w:t xml:space="preserve"> </w:t>
        </w:r>
        <w:proofErr w:type="spellStart"/>
        <w:r w:rsidR="003B645A" w:rsidRPr="00792F55">
          <w:rPr>
            <w:rStyle w:val="Hyperlink"/>
            <w:sz w:val="22"/>
            <w:szCs w:val="22"/>
          </w:rPr>
          <w:t>Forl</w:t>
        </w:r>
        <w:proofErr w:type="spellEnd"/>
        <w:r w:rsidR="003B645A" w:rsidRPr="00792F55">
          <w:rPr>
            <w:rStyle w:val="Hyperlink"/>
            <w:sz w:val="22"/>
            <w:szCs w:val="22"/>
            <w:lang w:val="el-GR"/>
          </w:rPr>
          <w:t>í</w:t>
        </w:r>
      </w:hyperlink>
      <w:r w:rsidR="003B645A" w:rsidRPr="00792F55">
        <w:rPr>
          <w:sz w:val="22"/>
          <w:szCs w:val="22"/>
          <w:lang w:val="el-GR"/>
        </w:rPr>
        <w:t xml:space="preserve"> (</w:t>
      </w:r>
      <w:r w:rsidRPr="00792F55">
        <w:rPr>
          <w:sz w:val="22"/>
          <w:szCs w:val="22"/>
          <w:lang w:val="el-GR"/>
        </w:rPr>
        <w:t>Ιταλία</w:t>
      </w:r>
      <w:r w:rsidR="003B645A" w:rsidRPr="00792F55">
        <w:rPr>
          <w:sz w:val="22"/>
          <w:szCs w:val="22"/>
          <w:lang w:val="el-GR"/>
        </w:rPr>
        <w:t xml:space="preserve">), </w:t>
      </w:r>
      <w:hyperlink r:id="rId11" w:history="1">
        <w:r w:rsidRPr="00792F55">
          <w:rPr>
            <w:rStyle w:val="Hyperlink"/>
            <w:sz w:val="22"/>
            <w:szCs w:val="22"/>
            <w:lang w:val="el-GR"/>
          </w:rPr>
          <w:t>Κ.Σ.Δ.Ε.Ο. Έδρα</w:t>
        </w:r>
      </w:hyperlink>
      <w:r w:rsidRPr="00792F55">
        <w:rPr>
          <w:sz w:val="22"/>
          <w:szCs w:val="22"/>
          <w:lang w:val="el-GR"/>
        </w:rPr>
        <w:t xml:space="preserve"> (Ελλάδα</w:t>
      </w:r>
      <w:r w:rsidR="00792F55" w:rsidRPr="00792F55">
        <w:rPr>
          <w:sz w:val="22"/>
          <w:szCs w:val="22"/>
          <w:lang w:val="el-GR"/>
        </w:rPr>
        <w:t>), μαζί με εταίρους</w:t>
      </w:r>
      <w:r w:rsidR="00C147F3" w:rsidRPr="00792F55">
        <w:rPr>
          <w:sz w:val="22"/>
          <w:szCs w:val="22"/>
          <w:lang w:val="el-GR"/>
        </w:rPr>
        <w:t xml:space="preserve"> </w:t>
      </w:r>
      <w:r w:rsidR="00792F55" w:rsidRPr="00792F55">
        <w:rPr>
          <w:sz w:val="22"/>
          <w:szCs w:val="22"/>
          <w:lang w:val="el-GR"/>
        </w:rPr>
        <w:t xml:space="preserve">που εξειδικεύονται </w:t>
      </w:r>
      <w:r w:rsidR="00C147F3" w:rsidRPr="00792F55">
        <w:rPr>
          <w:sz w:val="22"/>
          <w:szCs w:val="22"/>
          <w:lang w:val="el-GR"/>
        </w:rPr>
        <w:t xml:space="preserve">στην Οικονομία Διαμοιρασμού και τη μεθοδολογία </w:t>
      </w:r>
      <w:r w:rsidR="00C147F3" w:rsidRPr="00792F55">
        <w:rPr>
          <w:sz w:val="22"/>
          <w:szCs w:val="22"/>
        </w:rPr>
        <w:t>e</w:t>
      </w:r>
      <w:r w:rsidR="00C147F3" w:rsidRPr="00792F55">
        <w:rPr>
          <w:sz w:val="22"/>
          <w:szCs w:val="22"/>
          <w:lang w:val="el-GR"/>
        </w:rPr>
        <w:t>-</w:t>
      </w:r>
      <w:r w:rsidR="00C147F3" w:rsidRPr="00792F55">
        <w:rPr>
          <w:sz w:val="22"/>
          <w:szCs w:val="22"/>
        </w:rPr>
        <w:t>learning</w:t>
      </w:r>
      <w:r w:rsidR="00C147F3" w:rsidRPr="00792F55">
        <w:rPr>
          <w:sz w:val="22"/>
          <w:szCs w:val="22"/>
          <w:lang w:val="el-GR"/>
        </w:rPr>
        <w:t xml:space="preserve">, όπως είναι οι </w:t>
      </w:r>
      <w:hyperlink r:id="rId12" w:history="1">
        <w:r w:rsidR="003B645A" w:rsidRPr="00792F55">
          <w:rPr>
            <w:rStyle w:val="Hyperlink"/>
            <w:sz w:val="22"/>
            <w:szCs w:val="22"/>
          </w:rPr>
          <w:t>FORBA</w:t>
        </w:r>
      </w:hyperlink>
      <w:r w:rsidR="00C147F3" w:rsidRPr="00792F55">
        <w:rPr>
          <w:sz w:val="22"/>
          <w:szCs w:val="22"/>
          <w:lang w:val="el-GR"/>
        </w:rPr>
        <w:t xml:space="preserve"> </w:t>
      </w:r>
      <w:r w:rsidR="003B645A" w:rsidRPr="00792F55">
        <w:rPr>
          <w:sz w:val="22"/>
          <w:szCs w:val="22"/>
          <w:lang w:val="el-GR"/>
        </w:rPr>
        <w:t>(</w:t>
      </w:r>
      <w:r w:rsidR="00C147F3" w:rsidRPr="00792F55">
        <w:rPr>
          <w:sz w:val="22"/>
          <w:szCs w:val="22"/>
          <w:lang w:val="el-GR"/>
        </w:rPr>
        <w:t>Αυστρία) και το</w:t>
      </w:r>
      <w:r w:rsidR="003B645A" w:rsidRPr="00792F55">
        <w:rPr>
          <w:sz w:val="22"/>
          <w:szCs w:val="22"/>
          <w:lang w:val="el-GR"/>
        </w:rPr>
        <w:t xml:space="preserve"> </w:t>
      </w:r>
      <w:hyperlink r:id="rId13" w:history="1">
        <w:r w:rsidR="003B645A" w:rsidRPr="00792F55">
          <w:rPr>
            <w:rStyle w:val="Hyperlink"/>
            <w:sz w:val="22"/>
            <w:szCs w:val="22"/>
          </w:rPr>
          <w:t>IED</w:t>
        </w:r>
      </w:hyperlink>
      <w:r w:rsidR="003B645A" w:rsidRPr="00792F55">
        <w:rPr>
          <w:sz w:val="22"/>
          <w:szCs w:val="22"/>
          <w:lang w:val="el-GR"/>
        </w:rPr>
        <w:t xml:space="preserve"> (</w:t>
      </w:r>
      <w:r w:rsidR="00C147F3" w:rsidRPr="00792F55">
        <w:rPr>
          <w:sz w:val="22"/>
          <w:szCs w:val="22"/>
          <w:lang w:val="el-GR"/>
        </w:rPr>
        <w:t>Ελλάδα</w:t>
      </w:r>
      <w:r w:rsidR="003B645A" w:rsidRPr="00792F55">
        <w:rPr>
          <w:sz w:val="22"/>
          <w:szCs w:val="22"/>
          <w:lang w:val="el-GR"/>
        </w:rPr>
        <w:t>).</w:t>
      </w:r>
    </w:p>
    <w:p w:rsidR="003B645A" w:rsidRPr="00792F55" w:rsidRDefault="003B645A" w:rsidP="00792F55">
      <w:pPr>
        <w:jc w:val="both"/>
        <w:rPr>
          <w:sz w:val="22"/>
          <w:szCs w:val="22"/>
          <w:lang w:val="el-GR"/>
        </w:rPr>
      </w:pPr>
    </w:p>
    <w:p w:rsidR="00ED3706" w:rsidRPr="00792F55" w:rsidRDefault="00ED3706" w:rsidP="00792F55">
      <w:pPr>
        <w:jc w:val="both"/>
        <w:rPr>
          <w:sz w:val="22"/>
          <w:szCs w:val="22"/>
          <w:lang w:val="el-GR"/>
        </w:rPr>
      </w:pPr>
      <w:r w:rsidRPr="00792F55">
        <w:rPr>
          <w:sz w:val="22"/>
          <w:szCs w:val="22"/>
          <w:lang w:val="el-GR"/>
        </w:rPr>
        <w:t xml:space="preserve">Το </w:t>
      </w:r>
      <w:r w:rsidR="003B645A" w:rsidRPr="00792F55">
        <w:rPr>
          <w:sz w:val="22"/>
          <w:szCs w:val="22"/>
        </w:rPr>
        <w:t>Capability</w:t>
      </w:r>
      <w:r w:rsidR="003B645A" w:rsidRPr="00792F55">
        <w:rPr>
          <w:sz w:val="22"/>
          <w:szCs w:val="22"/>
          <w:lang w:val="el-GR"/>
        </w:rPr>
        <w:t>-</w:t>
      </w:r>
      <w:r w:rsidR="003B645A" w:rsidRPr="00792F55">
        <w:rPr>
          <w:sz w:val="22"/>
          <w:szCs w:val="22"/>
        </w:rPr>
        <w:t>TB</w:t>
      </w:r>
      <w:r w:rsidR="003B645A" w:rsidRPr="00792F55">
        <w:rPr>
          <w:sz w:val="22"/>
          <w:szCs w:val="22"/>
          <w:lang w:val="el-GR"/>
        </w:rPr>
        <w:t xml:space="preserve"> </w:t>
      </w:r>
      <w:r w:rsidRPr="00792F55">
        <w:rPr>
          <w:sz w:val="22"/>
          <w:szCs w:val="22"/>
          <w:lang w:val="el-GR"/>
        </w:rPr>
        <w:t>επιθυμεί να δώσει περισσότερες ευκαιρίες κοινωνικής συμμετοχής και συμπερίληψης Ατόμων με Αναπηρίες και των επαγγελματιών που τους παρέχουν υπηρεσίες, μέσα από την επίτευξη των παρακάτω στόχων:</w:t>
      </w:r>
    </w:p>
    <w:p w:rsidR="00ED3706" w:rsidRPr="00792F55" w:rsidRDefault="00ED3706" w:rsidP="00792F55">
      <w:pPr>
        <w:jc w:val="both"/>
        <w:rPr>
          <w:sz w:val="22"/>
          <w:szCs w:val="22"/>
          <w:lang w:val="el-GR"/>
        </w:rPr>
      </w:pPr>
    </w:p>
    <w:p w:rsidR="003B645A" w:rsidRPr="00792F55" w:rsidRDefault="00ED3706" w:rsidP="00792F55">
      <w:pPr>
        <w:pStyle w:val="ListParagraph"/>
        <w:numPr>
          <w:ilvl w:val="0"/>
          <w:numId w:val="3"/>
        </w:numPr>
        <w:jc w:val="both"/>
        <w:rPr>
          <w:sz w:val="22"/>
          <w:szCs w:val="22"/>
          <w:lang w:val="el-GR"/>
        </w:rPr>
      </w:pPr>
      <w:r w:rsidRPr="00792F55">
        <w:rPr>
          <w:sz w:val="22"/>
          <w:szCs w:val="22"/>
          <w:lang w:val="el-GR"/>
        </w:rPr>
        <w:t>Παρακίνηση ώστε τα άτομα να κάνουν χρήση εφαρμογών όπως είναι οι Τράπεζες Χρόνου</w:t>
      </w:r>
    </w:p>
    <w:p w:rsidR="003B645A" w:rsidRPr="00792F55" w:rsidRDefault="00ED3706" w:rsidP="00792F55">
      <w:pPr>
        <w:pStyle w:val="ListParagraph"/>
        <w:numPr>
          <w:ilvl w:val="0"/>
          <w:numId w:val="1"/>
        </w:numPr>
        <w:jc w:val="both"/>
        <w:rPr>
          <w:sz w:val="22"/>
          <w:szCs w:val="22"/>
          <w:lang w:val="el-GR"/>
        </w:rPr>
      </w:pPr>
      <w:r w:rsidRPr="00792F55">
        <w:rPr>
          <w:sz w:val="22"/>
          <w:szCs w:val="22"/>
          <w:lang w:val="el-GR"/>
        </w:rPr>
        <w:t>Ανάπτυξη της αυτογνωσίας και ανακάλυψη δεξιοτήτων</w:t>
      </w:r>
    </w:p>
    <w:p w:rsidR="003B645A" w:rsidRPr="00792F55" w:rsidRDefault="00ED3706" w:rsidP="00792F55">
      <w:pPr>
        <w:pStyle w:val="ListParagraph"/>
        <w:numPr>
          <w:ilvl w:val="0"/>
          <w:numId w:val="1"/>
        </w:numPr>
        <w:jc w:val="both"/>
        <w:rPr>
          <w:sz w:val="22"/>
          <w:szCs w:val="22"/>
          <w:lang w:val="el-GR"/>
        </w:rPr>
      </w:pPr>
      <w:r w:rsidRPr="00792F55">
        <w:rPr>
          <w:sz w:val="22"/>
          <w:szCs w:val="22"/>
          <w:lang w:val="el-GR"/>
        </w:rPr>
        <w:t>Αύξηση συμμετοχής σε κοινωνικά δίκτυα που δομούνται πάνω στην ιδέα της Τράπεζας Χρόνου</w:t>
      </w:r>
    </w:p>
    <w:p w:rsidR="003B645A" w:rsidRPr="00756801" w:rsidRDefault="00ED3706" w:rsidP="00792F55">
      <w:pPr>
        <w:pStyle w:val="ListParagraph"/>
        <w:numPr>
          <w:ilvl w:val="0"/>
          <w:numId w:val="1"/>
        </w:numPr>
        <w:jc w:val="both"/>
        <w:rPr>
          <w:sz w:val="22"/>
          <w:szCs w:val="22"/>
          <w:lang w:val="el-GR"/>
        </w:rPr>
      </w:pPr>
      <w:r w:rsidRPr="00792F55">
        <w:rPr>
          <w:sz w:val="22"/>
          <w:szCs w:val="22"/>
          <w:lang w:val="el-GR"/>
        </w:rPr>
        <w:t>Αμοιβαία</w:t>
      </w:r>
      <w:r w:rsidRPr="00756801">
        <w:rPr>
          <w:sz w:val="22"/>
          <w:szCs w:val="22"/>
          <w:lang w:val="el-GR"/>
        </w:rPr>
        <w:t xml:space="preserve"> </w:t>
      </w:r>
      <w:r w:rsidRPr="00792F55">
        <w:rPr>
          <w:sz w:val="22"/>
          <w:szCs w:val="22"/>
          <w:lang w:val="el-GR"/>
        </w:rPr>
        <w:t>στήριξη</w:t>
      </w:r>
      <w:r w:rsidRPr="00756801">
        <w:rPr>
          <w:sz w:val="22"/>
          <w:szCs w:val="22"/>
          <w:lang w:val="el-GR"/>
        </w:rPr>
        <w:t xml:space="preserve"> </w:t>
      </w:r>
      <w:r w:rsidRPr="00792F55">
        <w:rPr>
          <w:sz w:val="22"/>
          <w:szCs w:val="22"/>
          <w:lang w:val="el-GR"/>
        </w:rPr>
        <w:t>και</w:t>
      </w:r>
      <w:r w:rsidRPr="00756801">
        <w:rPr>
          <w:sz w:val="22"/>
          <w:szCs w:val="22"/>
          <w:lang w:val="el-GR"/>
        </w:rPr>
        <w:t xml:space="preserve"> </w:t>
      </w:r>
      <w:r w:rsidRPr="00792F55">
        <w:rPr>
          <w:sz w:val="22"/>
          <w:szCs w:val="22"/>
          <w:lang w:val="el-GR"/>
        </w:rPr>
        <w:t>ανταλλαγή</w:t>
      </w:r>
      <w:r w:rsidRPr="00756801">
        <w:rPr>
          <w:sz w:val="22"/>
          <w:szCs w:val="22"/>
          <w:lang w:val="el-GR"/>
        </w:rPr>
        <w:t xml:space="preserve"> </w:t>
      </w:r>
      <w:r w:rsidRPr="00792F55">
        <w:rPr>
          <w:sz w:val="22"/>
          <w:szCs w:val="22"/>
          <w:lang w:val="el-GR"/>
        </w:rPr>
        <w:t>απόψεων</w:t>
      </w:r>
      <w:r w:rsidRPr="00756801">
        <w:rPr>
          <w:sz w:val="22"/>
          <w:szCs w:val="22"/>
          <w:lang w:val="el-GR"/>
        </w:rPr>
        <w:t xml:space="preserve"> </w:t>
      </w:r>
      <w:r w:rsidRPr="00792F55">
        <w:rPr>
          <w:sz w:val="22"/>
          <w:szCs w:val="22"/>
          <w:lang w:val="el-GR"/>
        </w:rPr>
        <w:t>μεταξύ</w:t>
      </w:r>
      <w:r w:rsidRPr="00756801">
        <w:rPr>
          <w:sz w:val="22"/>
          <w:szCs w:val="22"/>
          <w:lang w:val="el-GR"/>
        </w:rPr>
        <w:t xml:space="preserve"> </w:t>
      </w:r>
      <w:r w:rsidRPr="00792F55">
        <w:rPr>
          <w:sz w:val="22"/>
          <w:szCs w:val="22"/>
          <w:lang w:val="el-GR"/>
        </w:rPr>
        <w:t>ανθρώπων</w:t>
      </w:r>
      <w:r w:rsidRPr="00756801">
        <w:rPr>
          <w:sz w:val="22"/>
          <w:szCs w:val="22"/>
          <w:lang w:val="el-GR"/>
        </w:rPr>
        <w:t xml:space="preserve"> </w:t>
      </w:r>
      <w:r w:rsidRPr="00792F55">
        <w:rPr>
          <w:sz w:val="22"/>
          <w:szCs w:val="22"/>
          <w:lang w:val="el-GR"/>
        </w:rPr>
        <w:t>με</w:t>
      </w:r>
      <w:r w:rsidRPr="00756801">
        <w:rPr>
          <w:sz w:val="22"/>
          <w:szCs w:val="22"/>
          <w:lang w:val="el-GR"/>
        </w:rPr>
        <w:t xml:space="preserve"> </w:t>
      </w:r>
      <w:r w:rsidRPr="00792F55">
        <w:rPr>
          <w:sz w:val="22"/>
          <w:szCs w:val="22"/>
          <w:lang w:val="el-GR"/>
        </w:rPr>
        <w:t>διαφορετικές</w:t>
      </w:r>
      <w:r w:rsidRPr="00756801">
        <w:rPr>
          <w:sz w:val="22"/>
          <w:szCs w:val="22"/>
          <w:lang w:val="el-GR"/>
        </w:rPr>
        <w:t xml:space="preserve"> </w:t>
      </w:r>
      <w:r w:rsidRPr="00792F55">
        <w:rPr>
          <w:sz w:val="22"/>
          <w:szCs w:val="22"/>
          <w:lang w:val="el-GR"/>
        </w:rPr>
        <w:t>δεξιότητες</w:t>
      </w:r>
      <w:r w:rsidRPr="00756801">
        <w:rPr>
          <w:sz w:val="22"/>
          <w:szCs w:val="22"/>
          <w:lang w:val="el-GR"/>
        </w:rPr>
        <w:t xml:space="preserve"> </w:t>
      </w:r>
    </w:p>
    <w:p w:rsidR="003B645A" w:rsidRPr="00756801" w:rsidRDefault="00ED3706" w:rsidP="00792F55">
      <w:pPr>
        <w:pStyle w:val="ListParagraph"/>
        <w:numPr>
          <w:ilvl w:val="0"/>
          <w:numId w:val="1"/>
        </w:numPr>
        <w:jc w:val="both"/>
        <w:rPr>
          <w:sz w:val="22"/>
          <w:szCs w:val="22"/>
          <w:lang w:val="el-GR"/>
        </w:rPr>
      </w:pPr>
      <w:r w:rsidRPr="00792F55">
        <w:rPr>
          <w:sz w:val="22"/>
          <w:szCs w:val="22"/>
          <w:lang w:val="el-GR"/>
        </w:rPr>
        <w:t>Εύκολη</w:t>
      </w:r>
      <w:r w:rsidRPr="00756801">
        <w:rPr>
          <w:sz w:val="22"/>
          <w:szCs w:val="22"/>
          <w:lang w:val="el-GR"/>
        </w:rPr>
        <w:t xml:space="preserve"> </w:t>
      </w:r>
      <w:r w:rsidRPr="00792F55">
        <w:rPr>
          <w:sz w:val="22"/>
          <w:szCs w:val="22"/>
          <w:lang w:val="el-GR"/>
        </w:rPr>
        <w:t>και</w:t>
      </w:r>
      <w:r w:rsidRPr="00756801">
        <w:rPr>
          <w:sz w:val="22"/>
          <w:szCs w:val="22"/>
          <w:lang w:val="el-GR"/>
        </w:rPr>
        <w:t xml:space="preserve"> </w:t>
      </w:r>
      <w:r w:rsidRPr="00792F55">
        <w:rPr>
          <w:sz w:val="22"/>
          <w:szCs w:val="22"/>
          <w:lang w:val="el-GR"/>
        </w:rPr>
        <w:t>συμφέρουσα</w:t>
      </w:r>
      <w:r w:rsidRPr="00756801">
        <w:rPr>
          <w:sz w:val="22"/>
          <w:szCs w:val="22"/>
          <w:lang w:val="el-GR"/>
        </w:rPr>
        <w:t xml:space="preserve"> </w:t>
      </w:r>
      <w:r w:rsidRPr="00792F55">
        <w:rPr>
          <w:sz w:val="22"/>
          <w:szCs w:val="22"/>
          <w:lang w:val="el-GR"/>
        </w:rPr>
        <w:t>οικονομικά</w:t>
      </w:r>
      <w:r w:rsidRPr="00756801">
        <w:rPr>
          <w:sz w:val="22"/>
          <w:szCs w:val="22"/>
          <w:lang w:val="el-GR"/>
        </w:rPr>
        <w:t xml:space="preserve"> </w:t>
      </w:r>
      <w:r w:rsidRPr="00792F55">
        <w:rPr>
          <w:sz w:val="22"/>
          <w:szCs w:val="22"/>
          <w:lang w:val="el-GR"/>
        </w:rPr>
        <w:t>πρόσβαση</w:t>
      </w:r>
      <w:r w:rsidRPr="00756801">
        <w:rPr>
          <w:sz w:val="22"/>
          <w:szCs w:val="22"/>
          <w:lang w:val="el-GR"/>
        </w:rPr>
        <w:t xml:space="preserve"> </w:t>
      </w:r>
      <w:r w:rsidRPr="00792F55">
        <w:rPr>
          <w:sz w:val="22"/>
          <w:szCs w:val="22"/>
          <w:lang w:val="el-GR"/>
        </w:rPr>
        <w:t>σε</w:t>
      </w:r>
      <w:r w:rsidRPr="00756801">
        <w:rPr>
          <w:sz w:val="22"/>
          <w:szCs w:val="22"/>
          <w:lang w:val="el-GR"/>
        </w:rPr>
        <w:t xml:space="preserve"> </w:t>
      </w:r>
      <w:r w:rsidRPr="00792F55">
        <w:rPr>
          <w:sz w:val="22"/>
          <w:szCs w:val="22"/>
          <w:lang w:val="el-GR"/>
        </w:rPr>
        <w:t>αγαθά</w:t>
      </w:r>
      <w:r w:rsidRPr="00756801">
        <w:rPr>
          <w:sz w:val="22"/>
          <w:szCs w:val="22"/>
          <w:lang w:val="el-GR"/>
        </w:rPr>
        <w:t xml:space="preserve"> </w:t>
      </w:r>
      <w:r w:rsidRPr="00792F55">
        <w:rPr>
          <w:sz w:val="22"/>
          <w:szCs w:val="22"/>
          <w:lang w:val="el-GR"/>
        </w:rPr>
        <w:t>και</w:t>
      </w:r>
      <w:r w:rsidRPr="00756801">
        <w:rPr>
          <w:sz w:val="22"/>
          <w:szCs w:val="22"/>
          <w:lang w:val="el-GR"/>
        </w:rPr>
        <w:t xml:space="preserve"> </w:t>
      </w:r>
      <w:r w:rsidRPr="00792F55">
        <w:rPr>
          <w:sz w:val="22"/>
          <w:szCs w:val="22"/>
          <w:lang w:val="el-GR"/>
        </w:rPr>
        <w:t>υπηρεσίες</w:t>
      </w:r>
      <w:r w:rsidRPr="00756801">
        <w:rPr>
          <w:sz w:val="22"/>
          <w:szCs w:val="22"/>
          <w:lang w:val="el-GR"/>
        </w:rPr>
        <w:t xml:space="preserve"> </w:t>
      </w:r>
    </w:p>
    <w:p w:rsidR="003B645A" w:rsidRPr="00792F55" w:rsidRDefault="00614B84" w:rsidP="00792F55">
      <w:pPr>
        <w:pStyle w:val="ListParagraph"/>
        <w:numPr>
          <w:ilvl w:val="0"/>
          <w:numId w:val="1"/>
        </w:numPr>
        <w:jc w:val="both"/>
        <w:rPr>
          <w:sz w:val="22"/>
          <w:szCs w:val="22"/>
          <w:lang w:val="el-GR"/>
        </w:rPr>
      </w:pPr>
      <w:r w:rsidRPr="00792F55">
        <w:rPr>
          <w:sz w:val="22"/>
          <w:szCs w:val="22"/>
          <w:lang w:val="el-GR"/>
        </w:rPr>
        <w:t xml:space="preserve">Ενίσχυση της συμμετοχής των επαγγελματιών φροντιστών στις Τράπεζες Χρόνου και της συνεργασίας τους με Άτομα με Αναπηρία μέσω </w:t>
      </w:r>
      <w:r w:rsidR="003247E8" w:rsidRPr="00792F55">
        <w:rPr>
          <w:sz w:val="22"/>
          <w:szCs w:val="22"/>
          <w:lang w:val="el-GR"/>
        </w:rPr>
        <w:t>τέτοιων εφαρμογών</w:t>
      </w:r>
    </w:p>
    <w:p w:rsidR="003B645A" w:rsidRPr="00792F55" w:rsidRDefault="003247E8" w:rsidP="00792F55">
      <w:pPr>
        <w:pStyle w:val="ListParagraph"/>
        <w:numPr>
          <w:ilvl w:val="0"/>
          <w:numId w:val="1"/>
        </w:numPr>
        <w:jc w:val="both"/>
        <w:rPr>
          <w:sz w:val="22"/>
          <w:szCs w:val="22"/>
          <w:lang w:val="el-GR"/>
        </w:rPr>
      </w:pPr>
      <w:r w:rsidRPr="00792F55">
        <w:rPr>
          <w:sz w:val="22"/>
          <w:szCs w:val="22"/>
          <w:lang w:val="el-GR"/>
        </w:rPr>
        <w:t xml:space="preserve">Εξοικείωση με το ψηφιακό περιβάλλον, καθώς και τα διάφορα εργαλεία που σχετίζονται με πλατφόρμες Τράπεζας Χρόνου. </w:t>
      </w:r>
    </w:p>
    <w:p w:rsidR="003B645A" w:rsidRPr="00792F55" w:rsidRDefault="003B645A" w:rsidP="00792F55">
      <w:pPr>
        <w:jc w:val="both"/>
        <w:rPr>
          <w:sz w:val="22"/>
          <w:szCs w:val="22"/>
          <w:lang w:val="el-GR"/>
        </w:rPr>
      </w:pPr>
    </w:p>
    <w:p w:rsidR="003247E8" w:rsidRDefault="003247E8" w:rsidP="00792F55">
      <w:pPr>
        <w:jc w:val="both"/>
        <w:rPr>
          <w:sz w:val="22"/>
          <w:szCs w:val="22"/>
          <w:lang w:val="el-GR"/>
        </w:rPr>
      </w:pPr>
      <w:r w:rsidRPr="00792F55">
        <w:rPr>
          <w:sz w:val="22"/>
          <w:szCs w:val="22"/>
          <w:lang w:val="el-GR"/>
        </w:rPr>
        <w:t xml:space="preserve">Περισσότερες πληροφορίες για το έργο μπορείτε να βρείτε στις σελίδες κοινωνικής δικτύωσης, </w:t>
      </w:r>
      <w:r w:rsidR="00965F47">
        <w:rPr>
          <w:sz w:val="22"/>
          <w:szCs w:val="22"/>
          <w:lang w:val="el-GR"/>
        </w:rPr>
        <w:t>αλλά και στην ιστοσελίδα μας:</w:t>
      </w:r>
    </w:p>
    <w:p w:rsidR="00965F47" w:rsidRDefault="00965F47" w:rsidP="00792F55">
      <w:pPr>
        <w:jc w:val="both"/>
        <w:rPr>
          <w:sz w:val="22"/>
          <w:szCs w:val="22"/>
          <w:lang w:val="el-GR"/>
        </w:rPr>
      </w:pPr>
    </w:p>
    <w:p w:rsidR="003247E8" w:rsidRPr="00965F47" w:rsidRDefault="00965F47" w:rsidP="00792F55">
      <w:pPr>
        <w:jc w:val="both"/>
        <w:rPr>
          <w:sz w:val="22"/>
          <w:szCs w:val="22"/>
        </w:rPr>
      </w:pPr>
      <w:r w:rsidRPr="00965F47">
        <w:rPr>
          <w:b/>
          <w:sz w:val="22"/>
          <w:szCs w:val="22"/>
        </w:rPr>
        <w:t>f:</w:t>
      </w:r>
      <w:r w:rsidRPr="00965F47">
        <w:rPr>
          <w:sz w:val="22"/>
          <w:szCs w:val="22"/>
        </w:rPr>
        <w:t xml:space="preserve"> </w:t>
      </w:r>
      <w:hyperlink r:id="rId14" w:history="1">
        <w:r w:rsidR="003247E8" w:rsidRPr="00965F47">
          <w:rPr>
            <w:rStyle w:val="Hyperlink"/>
            <w:sz w:val="22"/>
            <w:szCs w:val="22"/>
          </w:rPr>
          <w:t>https://www.facebook.com/Capability-Tb-115640397024705</w:t>
        </w:r>
      </w:hyperlink>
    </w:p>
    <w:p w:rsidR="00792F55" w:rsidRPr="00965F47" w:rsidRDefault="00965F47" w:rsidP="00792F55">
      <w:pPr>
        <w:jc w:val="both"/>
        <w:rPr>
          <w:sz w:val="22"/>
          <w:szCs w:val="22"/>
        </w:rPr>
      </w:pPr>
      <w:r w:rsidRPr="00965F47">
        <w:rPr>
          <w:b/>
          <w:sz w:val="22"/>
          <w:szCs w:val="22"/>
        </w:rPr>
        <w:t>i:</w:t>
      </w:r>
      <w:r w:rsidRPr="00965F47">
        <w:rPr>
          <w:sz w:val="22"/>
          <w:szCs w:val="22"/>
        </w:rPr>
        <w:t xml:space="preserve"> </w:t>
      </w:r>
      <w:hyperlink r:id="rId15" w:history="1">
        <w:r w:rsidR="003247E8" w:rsidRPr="00965F47">
          <w:rPr>
            <w:rStyle w:val="Hyperlink"/>
            <w:sz w:val="22"/>
            <w:szCs w:val="22"/>
          </w:rPr>
          <w:t>https://www.instagram.com/capability_tb/</w:t>
        </w:r>
      </w:hyperlink>
      <w:r w:rsidR="003247E8" w:rsidRPr="00965F47">
        <w:rPr>
          <w:sz w:val="22"/>
          <w:szCs w:val="22"/>
        </w:rPr>
        <w:t xml:space="preserve">  </w:t>
      </w:r>
    </w:p>
    <w:p w:rsidR="00792F55" w:rsidRPr="00965F47" w:rsidRDefault="00965F47" w:rsidP="00792F55">
      <w:pPr>
        <w:jc w:val="both"/>
        <w:rPr>
          <w:sz w:val="22"/>
          <w:szCs w:val="22"/>
        </w:rPr>
      </w:pPr>
      <w:r w:rsidRPr="00965F47">
        <w:rPr>
          <w:b/>
          <w:sz w:val="22"/>
          <w:szCs w:val="22"/>
        </w:rPr>
        <w:t>t:</w:t>
      </w:r>
      <w:r w:rsidRPr="00965F47">
        <w:rPr>
          <w:sz w:val="22"/>
          <w:szCs w:val="22"/>
        </w:rPr>
        <w:t xml:space="preserve"> </w:t>
      </w:r>
      <w:hyperlink r:id="rId16" w:history="1">
        <w:r w:rsidR="00792F55" w:rsidRPr="00965F47">
          <w:rPr>
            <w:rStyle w:val="Hyperlink"/>
            <w:sz w:val="22"/>
            <w:szCs w:val="22"/>
          </w:rPr>
          <w:t>https://twitter.com/CapabilityTb</w:t>
        </w:r>
      </w:hyperlink>
      <w:r w:rsidR="00792F55" w:rsidRPr="00965F47">
        <w:rPr>
          <w:sz w:val="22"/>
          <w:szCs w:val="22"/>
        </w:rPr>
        <w:t xml:space="preserve"> </w:t>
      </w:r>
    </w:p>
    <w:p w:rsidR="00847EFE" w:rsidRPr="00965F47" w:rsidRDefault="00965F47" w:rsidP="00792F55">
      <w:pPr>
        <w:jc w:val="both"/>
        <w:rPr>
          <w:sz w:val="22"/>
          <w:szCs w:val="22"/>
        </w:rPr>
      </w:pPr>
      <w:r w:rsidRPr="00965F47">
        <w:rPr>
          <w:b/>
          <w:sz w:val="22"/>
          <w:szCs w:val="22"/>
        </w:rPr>
        <w:t>y:</w:t>
      </w:r>
      <w:r w:rsidRPr="00965F47">
        <w:rPr>
          <w:sz w:val="22"/>
          <w:szCs w:val="22"/>
        </w:rPr>
        <w:t xml:space="preserve"> </w:t>
      </w:r>
      <w:hyperlink r:id="rId17" w:history="1">
        <w:r w:rsidRPr="00965F47">
          <w:rPr>
            <w:rStyle w:val="Hyperlink"/>
            <w:sz w:val="22"/>
            <w:szCs w:val="22"/>
          </w:rPr>
          <w:t>https://www.youtube.com/channel/UCJ_fiNQBlZQ_y6qTRaXlRXQ</w:t>
        </w:r>
      </w:hyperlink>
      <w:r w:rsidRPr="00965F47">
        <w:rPr>
          <w:sz w:val="22"/>
          <w:szCs w:val="22"/>
        </w:rPr>
        <w:t xml:space="preserve"> </w:t>
      </w:r>
    </w:p>
    <w:p w:rsidR="00965F47" w:rsidRDefault="00965F47" w:rsidP="00792F55">
      <w:pPr>
        <w:jc w:val="both"/>
        <w:rPr>
          <w:sz w:val="22"/>
          <w:szCs w:val="22"/>
          <w:lang w:val="el-GR"/>
        </w:rPr>
      </w:pPr>
    </w:p>
    <w:p w:rsidR="003247E8" w:rsidRDefault="003247E8" w:rsidP="00792F55">
      <w:pPr>
        <w:jc w:val="both"/>
        <w:rPr>
          <w:sz w:val="22"/>
          <w:szCs w:val="22"/>
          <w:lang w:val="el-GR"/>
        </w:rPr>
      </w:pPr>
      <w:bookmarkStart w:id="0" w:name="_GoBack"/>
      <w:bookmarkEnd w:id="0"/>
      <w:r w:rsidRPr="00792F55">
        <w:rPr>
          <w:sz w:val="22"/>
          <w:szCs w:val="22"/>
          <w:lang w:val="el-GR"/>
        </w:rPr>
        <w:t xml:space="preserve">Επικοινωνία: </w:t>
      </w:r>
      <w:hyperlink r:id="rId18" w:history="1">
        <w:r w:rsidRPr="00792F55">
          <w:rPr>
            <w:rStyle w:val="Hyperlink"/>
            <w:sz w:val="22"/>
            <w:szCs w:val="22"/>
            <w:lang w:val="el-GR"/>
          </w:rPr>
          <w:t>capabilitytb@gmail.com</w:t>
        </w:r>
      </w:hyperlink>
      <w:r w:rsidRPr="00792F55">
        <w:rPr>
          <w:sz w:val="22"/>
          <w:szCs w:val="22"/>
          <w:lang w:val="el-GR"/>
        </w:rPr>
        <w:t xml:space="preserve"> </w:t>
      </w:r>
    </w:p>
    <w:p w:rsidR="00965F47" w:rsidRPr="00965F47" w:rsidRDefault="00965F47" w:rsidP="00965F47">
      <w:pPr>
        <w:jc w:val="both"/>
        <w:rPr>
          <w:sz w:val="22"/>
          <w:szCs w:val="22"/>
        </w:rPr>
      </w:pPr>
      <w:r>
        <w:rPr>
          <w:sz w:val="22"/>
          <w:szCs w:val="22"/>
        </w:rPr>
        <w:t xml:space="preserve">Website: </w:t>
      </w:r>
      <w:hyperlink r:id="rId19" w:history="1">
        <w:r w:rsidRPr="00A93A07">
          <w:rPr>
            <w:rStyle w:val="Hyperlink"/>
            <w:sz w:val="22"/>
            <w:szCs w:val="22"/>
          </w:rPr>
          <w:t>https://capacity-tb.eu/</w:t>
        </w:r>
      </w:hyperlink>
      <w:r w:rsidRPr="00965F47">
        <w:rPr>
          <w:sz w:val="22"/>
          <w:szCs w:val="22"/>
        </w:rPr>
        <w:t xml:space="preserve"> </w:t>
      </w:r>
    </w:p>
    <w:p w:rsidR="00965F47" w:rsidRPr="00965F47" w:rsidRDefault="00965F47" w:rsidP="00792F55">
      <w:pPr>
        <w:jc w:val="both"/>
        <w:rPr>
          <w:sz w:val="22"/>
          <w:szCs w:val="22"/>
        </w:rPr>
      </w:pPr>
    </w:p>
    <w:p w:rsidR="00792F55" w:rsidRPr="00965F47" w:rsidRDefault="00792F55" w:rsidP="00792F55">
      <w:pPr>
        <w:jc w:val="both"/>
        <w:rPr>
          <w:sz w:val="22"/>
          <w:szCs w:val="22"/>
        </w:rPr>
      </w:pPr>
    </w:p>
    <w:p w:rsidR="003B645A" w:rsidRPr="00792F55" w:rsidRDefault="00792F55" w:rsidP="00792F55">
      <w:pPr>
        <w:jc w:val="both"/>
        <w:rPr>
          <w:i/>
          <w:sz w:val="22"/>
          <w:szCs w:val="22"/>
          <w:lang w:val="el-GR"/>
        </w:rPr>
      </w:pPr>
      <w:r w:rsidRPr="00792F55">
        <w:rPr>
          <w:i/>
          <w:sz w:val="22"/>
          <w:szCs w:val="22"/>
          <w:lang w:val="el-GR"/>
        </w:rPr>
        <w:t>Η υποστήριξη της Ευρωπαϊκής Επιτροπής στην παραγωγή της παρούσας έκδοσης δεν συνιστά αποδοχή του περιεχομένου, το οποίο αντικατοπτρίζει αποκλειστικά τις απόψεις των συντακτών και η Επιτροπή δεν μπορεί να αναλάβει την ευθύνη για οποιαδήποτε χρήση των πληροφοριών που περιέχονται σε αυτήν.</w:t>
      </w:r>
    </w:p>
    <w:sectPr w:rsidR="003B645A" w:rsidRPr="00792F55" w:rsidSect="00B72E8C">
      <w:headerReference w:type="default" r:id="rId20"/>
      <w:footerReference w:type="default" r:id="rId21"/>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29E7" w:rsidRDefault="007529E7" w:rsidP="00A85BDA">
      <w:r>
        <w:separator/>
      </w:r>
    </w:p>
  </w:endnote>
  <w:endnote w:type="continuationSeparator" w:id="0">
    <w:p w:rsidR="007529E7" w:rsidRDefault="007529E7" w:rsidP="00A85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6801" w:rsidRDefault="00756801" w:rsidP="00756801">
    <w:pPr>
      <w:pStyle w:val="Footer"/>
      <w:jc w:val="center"/>
    </w:pPr>
    <w:r>
      <w:rPr>
        <w:noProof/>
      </w:rPr>
      <w:drawing>
        <wp:inline distT="0" distB="0" distL="0" distR="0">
          <wp:extent cx="2695575" cy="552450"/>
          <wp:effectExtent l="0" t="0" r="9525" b="0"/>
          <wp:docPr id="3" name="Picture 3" descr="C:\Users\EDRA\AppData\Local\Microsoft\Windows\INetCache\Content.Word\logosbeneficaireserasmusright_el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EDRA\AppData\Local\Microsoft\Windows\INetCache\Content.Word\logosbeneficaireserasmusright_el_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95575" cy="5524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29E7" w:rsidRDefault="007529E7" w:rsidP="00A85BDA">
      <w:r>
        <w:separator/>
      </w:r>
    </w:p>
  </w:footnote>
  <w:footnote w:type="continuationSeparator" w:id="0">
    <w:p w:rsidR="007529E7" w:rsidRDefault="007529E7" w:rsidP="00A85BD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5BDA" w:rsidRPr="00756801" w:rsidRDefault="00756801" w:rsidP="00756801">
    <w:pPr>
      <w:pStyle w:val="Header"/>
      <w:tabs>
        <w:tab w:val="left" w:pos="7920"/>
      </w:tabs>
      <w:rPr>
        <w:lang w:val="el-GR"/>
      </w:rPr>
    </w:pPr>
    <w:r>
      <w:rPr>
        <w:noProof/>
      </w:rPr>
      <w:drawing>
        <wp:inline distT="0" distB="0" distL="0" distR="0">
          <wp:extent cx="2579370" cy="7143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oject Logo.png"/>
                  <pic:cNvPicPr/>
                </pic:nvPicPr>
                <pic:blipFill rotWithShape="1">
                  <a:blip r:embed="rId1">
                    <a:extLst>
                      <a:ext uri="{28A0092B-C50C-407E-A947-70E740481C1C}">
                        <a14:useLocalDpi xmlns:a14="http://schemas.microsoft.com/office/drawing/2010/main" val="0"/>
                      </a:ext>
                    </a:extLst>
                  </a:blip>
                  <a:srcRect t="33075" b="39229"/>
                  <a:stretch/>
                </pic:blipFill>
                <pic:spPr bwMode="auto">
                  <a:xfrm>
                    <a:off x="0" y="0"/>
                    <a:ext cx="2602480" cy="720775"/>
                  </a:xfrm>
                  <a:prstGeom prst="rect">
                    <a:avLst/>
                  </a:prstGeom>
                  <a:ln>
                    <a:noFill/>
                  </a:ln>
                  <a:extLst>
                    <a:ext uri="{53640926-AAD7-44D8-BBD7-CCE9431645EC}">
                      <a14:shadowObscured xmlns:a14="http://schemas.microsoft.com/office/drawing/2010/main"/>
                    </a:ext>
                  </a:extLst>
                </pic:spPr>
              </pic:pic>
            </a:graphicData>
          </a:graphic>
        </wp:inline>
      </w:drawing>
    </w:r>
    <w:r>
      <w:rPr>
        <w:noProof/>
        <w:lang w:val="el-GR"/>
      </w:rPr>
      <w:t xml:space="preserve">                  </w:t>
    </w:r>
    <w:r>
      <w:rPr>
        <w:noProof/>
      </w:rPr>
      <w:drawing>
        <wp:inline distT="0" distB="0" distL="0" distR="0">
          <wp:extent cx="2066925" cy="857250"/>
          <wp:effectExtent l="0" t="0" r="0" b="0"/>
          <wp:docPr id="4" name="Picture 4" descr="C:\Users\EDRA\AppData\Local\Microsoft\Windows\INetCache\Content.Word\edra_logo_GR_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EDRA\AppData\Local\Microsoft\Windows\INetCache\Content.Word\edra_logo_GR_horizontal.png"/>
                  <pic:cNvPicPr>
                    <a:picLocks noChangeAspect="1" noChangeArrowheads="1"/>
                  </pic:cNvPicPr>
                </pic:nvPicPr>
                <pic:blipFill rotWithShape="1">
                  <a:blip r:embed="rId2">
                    <a:extLst>
                      <a:ext uri="{28A0092B-C50C-407E-A947-70E740481C1C}">
                        <a14:useLocalDpi xmlns:a14="http://schemas.microsoft.com/office/drawing/2010/main" val="0"/>
                      </a:ext>
                    </a:extLst>
                  </a:blip>
                  <a:srcRect t="21818" r="6061" b="23636"/>
                  <a:stretch/>
                </pic:blipFill>
                <pic:spPr bwMode="auto">
                  <a:xfrm>
                    <a:off x="0" y="0"/>
                    <a:ext cx="2066925" cy="85725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4C5763"/>
    <w:multiLevelType w:val="hybridMultilevel"/>
    <w:tmpl w:val="6B5E4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545A28"/>
    <w:multiLevelType w:val="hybridMultilevel"/>
    <w:tmpl w:val="0FE4DCD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75260340"/>
    <w:multiLevelType w:val="hybridMultilevel"/>
    <w:tmpl w:val="9D682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45A"/>
    <w:rsid w:val="00054C0D"/>
    <w:rsid w:val="00096CA3"/>
    <w:rsid w:val="000B7819"/>
    <w:rsid w:val="00193C24"/>
    <w:rsid w:val="00196B3B"/>
    <w:rsid w:val="0024795D"/>
    <w:rsid w:val="0026358E"/>
    <w:rsid w:val="002746FC"/>
    <w:rsid w:val="00284467"/>
    <w:rsid w:val="002867AA"/>
    <w:rsid w:val="002B5183"/>
    <w:rsid w:val="002F2AC8"/>
    <w:rsid w:val="003247E8"/>
    <w:rsid w:val="003B535E"/>
    <w:rsid w:val="003B645A"/>
    <w:rsid w:val="004054C6"/>
    <w:rsid w:val="004451D2"/>
    <w:rsid w:val="004A68B7"/>
    <w:rsid w:val="004F05B2"/>
    <w:rsid w:val="00515FC9"/>
    <w:rsid w:val="00557A24"/>
    <w:rsid w:val="005665FB"/>
    <w:rsid w:val="00574E89"/>
    <w:rsid w:val="00614B84"/>
    <w:rsid w:val="00652340"/>
    <w:rsid w:val="006821EC"/>
    <w:rsid w:val="006950A9"/>
    <w:rsid w:val="007529E7"/>
    <w:rsid w:val="00756801"/>
    <w:rsid w:val="007676DA"/>
    <w:rsid w:val="00792725"/>
    <w:rsid w:val="00792F55"/>
    <w:rsid w:val="007B2B84"/>
    <w:rsid w:val="007E1CF2"/>
    <w:rsid w:val="00847EFE"/>
    <w:rsid w:val="00885C68"/>
    <w:rsid w:val="00965F47"/>
    <w:rsid w:val="009B4DDC"/>
    <w:rsid w:val="00A02D01"/>
    <w:rsid w:val="00A717AD"/>
    <w:rsid w:val="00A85BDA"/>
    <w:rsid w:val="00AA6568"/>
    <w:rsid w:val="00B72E8C"/>
    <w:rsid w:val="00C147F3"/>
    <w:rsid w:val="00D4026D"/>
    <w:rsid w:val="00DE528A"/>
    <w:rsid w:val="00ED3706"/>
    <w:rsid w:val="00F14AA8"/>
    <w:rsid w:val="00F57C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9E4BB9D"/>
  <w15:docId w15:val="{87A5001F-823D-4AC8-81FD-CDC7F71DB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Heading1">
    <w:name w:val="heading 1"/>
    <w:basedOn w:val="Normal"/>
    <w:next w:val="Normal"/>
    <w:link w:val="Heading1Char"/>
    <w:uiPriority w:val="9"/>
    <w:qFormat/>
    <w:rsid w:val="003B645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645A"/>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3B645A"/>
    <w:pPr>
      <w:ind w:left="720"/>
      <w:contextualSpacing/>
    </w:pPr>
  </w:style>
  <w:style w:type="character" w:styleId="Hyperlink">
    <w:name w:val="Hyperlink"/>
    <w:basedOn w:val="DefaultParagraphFont"/>
    <w:uiPriority w:val="99"/>
    <w:unhideWhenUsed/>
    <w:rsid w:val="003B645A"/>
    <w:rPr>
      <w:color w:val="0563C1" w:themeColor="hyperlink"/>
      <w:u w:val="single"/>
    </w:rPr>
  </w:style>
  <w:style w:type="character" w:customStyle="1" w:styleId="UnresolvedMention">
    <w:name w:val="Unresolved Mention"/>
    <w:basedOn w:val="DefaultParagraphFont"/>
    <w:uiPriority w:val="99"/>
    <w:semiHidden/>
    <w:unhideWhenUsed/>
    <w:rsid w:val="003B645A"/>
    <w:rPr>
      <w:color w:val="605E5C"/>
      <w:shd w:val="clear" w:color="auto" w:fill="E1DFDD"/>
    </w:rPr>
  </w:style>
  <w:style w:type="paragraph" w:styleId="Header">
    <w:name w:val="header"/>
    <w:basedOn w:val="Normal"/>
    <w:link w:val="HeaderChar"/>
    <w:uiPriority w:val="99"/>
    <w:unhideWhenUsed/>
    <w:rsid w:val="00A85BDA"/>
    <w:pPr>
      <w:tabs>
        <w:tab w:val="center" w:pos="4419"/>
        <w:tab w:val="right" w:pos="8838"/>
      </w:tabs>
    </w:pPr>
  </w:style>
  <w:style w:type="character" w:customStyle="1" w:styleId="HeaderChar">
    <w:name w:val="Header Char"/>
    <w:basedOn w:val="DefaultParagraphFont"/>
    <w:link w:val="Header"/>
    <w:uiPriority w:val="99"/>
    <w:rsid w:val="00A85BDA"/>
    <w:rPr>
      <w:lang w:val="en-US"/>
    </w:rPr>
  </w:style>
  <w:style w:type="paragraph" w:styleId="Footer">
    <w:name w:val="footer"/>
    <w:basedOn w:val="Normal"/>
    <w:link w:val="FooterChar"/>
    <w:uiPriority w:val="99"/>
    <w:unhideWhenUsed/>
    <w:rsid w:val="00A85BDA"/>
    <w:pPr>
      <w:tabs>
        <w:tab w:val="center" w:pos="4419"/>
        <w:tab w:val="right" w:pos="8838"/>
      </w:tabs>
    </w:pPr>
  </w:style>
  <w:style w:type="character" w:customStyle="1" w:styleId="FooterChar">
    <w:name w:val="Footer Char"/>
    <w:basedOn w:val="DefaultParagraphFont"/>
    <w:link w:val="Footer"/>
    <w:uiPriority w:val="99"/>
    <w:rsid w:val="00A85BDA"/>
    <w:rPr>
      <w:lang w:val="en-US"/>
    </w:rPr>
  </w:style>
  <w:style w:type="paragraph" w:styleId="BalloonText">
    <w:name w:val="Balloon Text"/>
    <w:basedOn w:val="Normal"/>
    <w:link w:val="BalloonTextChar"/>
    <w:uiPriority w:val="99"/>
    <w:semiHidden/>
    <w:unhideWhenUsed/>
    <w:rsid w:val="00A85BD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85BDA"/>
    <w:rPr>
      <w:rFonts w:ascii="Times New Roman" w:hAnsi="Times New Roman" w:cs="Times New Roman"/>
      <w:sz w:val="18"/>
      <w:szCs w:val="18"/>
      <w:lang w:val="en-US"/>
    </w:rPr>
  </w:style>
  <w:style w:type="character" w:styleId="Strong">
    <w:name w:val="Strong"/>
    <w:basedOn w:val="DefaultParagraphFont"/>
    <w:uiPriority w:val="22"/>
    <w:qFormat/>
    <w:rsid w:val="00574E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866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pava.org/" TargetMode="External"/><Relationship Id="rId13" Type="http://schemas.openxmlformats.org/officeDocument/2006/relationships/hyperlink" Target="https://ied.eu/" TargetMode="External"/><Relationship Id="rId18" Type="http://schemas.openxmlformats.org/officeDocument/2006/relationships/hyperlink" Target="mailto:capabilitytb@gmail.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amica.es/es/" TargetMode="External"/><Relationship Id="rId12" Type="http://schemas.openxmlformats.org/officeDocument/2006/relationships/hyperlink" Target="https://www.forba.at/en/" TargetMode="External"/><Relationship Id="rId17" Type="http://schemas.openxmlformats.org/officeDocument/2006/relationships/hyperlink" Target="https://www.youtube.com/channel/UCJ_fiNQBlZQ_y6qTRaXlRXQ" TargetMode="External"/><Relationship Id="rId2" Type="http://schemas.openxmlformats.org/officeDocument/2006/relationships/styles" Target="styles.xml"/><Relationship Id="rId16" Type="http://schemas.openxmlformats.org/officeDocument/2006/relationships/hyperlink" Target="https://twitter.com/CapabilityTb"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ra-coop.gr/el/" TargetMode="External"/><Relationship Id="rId5" Type="http://schemas.openxmlformats.org/officeDocument/2006/relationships/footnotes" Target="footnotes.xml"/><Relationship Id="rId15" Type="http://schemas.openxmlformats.org/officeDocument/2006/relationships/hyperlink" Target="https://www.instagram.com/capability_tb/" TargetMode="External"/><Relationship Id="rId23" Type="http://schemas.openxmlformats.org/officeDocument/2006/relationships/theme" Target="theme/theme1.xml"/><Relationship Id="rId10" Type="http://schemas.openxmlformats.org/officeDocument/2006/relationships/hyperlink" Target="http://www.cssforli.it/" TargetMode="External"/><Relationship Id="rId19" Type="http://schemas.openxmlformats.org/officeDocument/2006/relationships/hyperlink" Target="https://capacity-tb.eu/" TargetMode="External"/><Relationship Id="rId4" Type="http://schemas.openxmlformats.org/officeDocument/2006/relationships/webSettings" Target="webSettings.xml"/><Relationship Id="rId9" Type="http://schemas.openxmlformats.org/officeDocument/2006/relationships/hyperlink" Target="https://www.cecd.pt/" TargetMode="External"/><Relationship Id="rId14" Type="http://schemas.openxmlformats.org/officeDocument/2006/relationships/hyperlink" Target="https://www.facebook.com/Capability-Tb-115640397024705"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2</Pages>
  <Words>474</Words>
  <Characters>2708</Characters>
  <Application>Microsoft Office Word</Application>
  <DocSecurity>0</DocSecurity>
  <Lines>22</Lines>
  <Paragraphs>6</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3176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 DE LOS RIOS GUTIÉRREZ</dc:creator>
  <cp:lastModifiedBy>EDRA</cp:lastModifiedBy>
  <cp:revision>8</cp:revision>
  <dcterms:created xsi:type="dcterms:W3CDTF">2021-01-20T15:44:00Z</dcterms:created>
  <dcterms:modified xsi:type="dcterms:W3CDTF">2021-01-25T08:41:00Z</dcterms:modified>
</cp:coreProperties>
</file>